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A5B0" w14:textId="550F8FAE"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702B1BA3"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40D04017"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10378036"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3C3E4087" w14:textId="77777777" w:rsidR="00CB6422" w:rsidRPr="00D74811" w:rsidRDefault="00CB6422"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3B3E5BA0" w14:textId="77777777" w:rsidR="00CB6422" w:rsidRPr="00D74811" w:rsidRDefault="00CB6422"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624DE822" w14:textId="77777777" w:rsidR="00CB6422" w:rsidRPr="00D74811" w:rsidRDefault="00CB6422"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61CF467A"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67CFA643"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242A406B"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03F607D1" w14:textId="77777777" w:rsidR="001B2481" w:rsidRPr="00D74811" w:rsidRDefault="001B2481" w:rsidP="009640B3">
      <w:pPr>
        <w:widowControl w:val="0"/>
        <w:pBdr>
          <w:bottom w:val="single" w:sz="6" w:space="1" w:color="auto"/>
        </w:pBdr>
        <w:autoSpaceDE w:val="0"/>
        <w:autoSpaceDN w:val="0"/>
        <w:adjustRightInd w:val="0"/>
        <w:spacing w:line="280" w:lineRule="atLeast"/>
        <w:jc w:val="both"/>
        <w:rPr>
          <w:rFonts w:ascii="Arial" w:hAnsi="Arial" w:cs="Arial"/>
          <w:color w:val="4A504E"/>
          <w:sz w:val="20"/>
          <w:szCs w:val="20"/>
        </w:rPr>
      </w:pPr>
    </w:p>
    <w:p w14:paraId="69F3148B" w14:textId="50B44494" w:rsidR="00BA1F45" w:rsidRDefault="00BA1F45" w:rsidP="009640B3">
      <w:pPr>
        <w:spacing w:after="200" w:line="276" w:lineRule="auto"/>
        <w:jc w:val="center"/>
        <w:rPr>
          <w:rFonts w:ascii="Arial" w:eastAsia="Calibri" w:hAnsi="Arial" w:cs="Arial"/>
          <w:b/>
          <w:color w:val="4A504E"/>
          <w:sz w:val="36"/>
          <w:szCs w:val="36"/>
          <w:lang w:eastAsia="fr-FR"/>
        </w:rPr>
      </w:pPr>
    </w:p>
    <w:p w14:paraId="3917A05D" w14:textId="77777777" w:rsidR="00EA3611" w:rsidRPr="00D74811" w:rsidRDefault="00B73147" w:rsidP="009640B3">
      <w:pPr>
        <w:spacing w:after="200" w:line="276" w:lineRule="auto"/>
        <w:jc w:val="center"/>
        <w:rPr>
          <w:rFonts w:ascii="Arial" w:eastAsia="Times New Roman" w:hAnsi="Arial" w:cs="Arial"/>
          <w:b/>
          <w:color w:val="4A504E"/>
          <w:sz w:val="36"/>
          <w:szCs w:val="36"/>
          <w:lang w:eastAsia="fr-FR"/>
        </w:rPr>
      </w:pPr>
      <w:r w:rsidRPr="00D74811">
        <w:rPr>
          <w:rFonts w:ascii="Arial" w:eastAsia="Calibri" w:hAnsi="Arial" w:cs="Arial"/>
          <w:b/>
          <w:color w:val="4A504E"/>
          <w:sz w:val="36"/>
          <w:szCs w:val="36"/>
          <w:lang w:eastAsia="fr-FR"/>
        </w:rPr>
        <w:t>Ré</w:t>
      </w:r>
      <w:r w:rsidR="002A794E" w:rsidRPr="00D74811">
        <w:rPr>
          <w:rFonts w:ascii="Arial" w:eastAsia="Calibri" w:hAnsi="Arial" w:cs="Arial"/>
          <w:b/>
          <w:color w:val="4A504E"/>
          <w:sz w:val="36"/>
          <w:szCs w:val="36"/>
          <w:lang w:eastAsia="fr-FR"/>
        </w:rPr>
        <w:t>férentiel</w:t>
      </w:r>
    </w:p>
    <w:p w14:paraId="1006CBF5" w14:textId="13FA8D31" w:rsidR="00EA3611" w:rsidRPr="00D74811" w:rsidRDefault="002A794E" w:rsidP="007C5BFC">
      <w:pPr>
        <w:spacing w:after="200" w:line="276" w:lineRule="auto"/>
        <w:jc w:val="center"/>
        <w:rPr>
          <w:rFonts w:ascii="Arial" w:eastAsia="Times New Roman" w:hAnsi="Arial" w:cs="Arial"/>
          <w:b/>
          <w:color w:val="4A504E"/>
          <w:sz w:val="36"/>
          <w:szCs w:val="36"/>
          <w:lang w:eastAsia="fr-FR"/>
        </w:rPr>
      </w:pPr>
      <w:r w:rsidRPr="00D74811">
        <w:rPr>
          <w:rFonts w:ascii="Arial" w:eastAsia="Calibri" w:hAnsi="Arial" w:cs="Arial"/>
          <w:b/>
          <w:color w:val="4A504E"/>
          <w:sz w:val="36"/>
          <w:szCs w:val="36"/>
          <w:lang w:eastAsia="fr-FR"/>
        </w:rPr>
        <w:t>Ready</w:t>
      </w:r>
      <w:r w:rsidRPr="00D74811">
        <w:rPr>
          <w:rFonts w:ascii="Arial" w:eastAsia="Times New Roman" w:hAnsi="Arial" w:cs="Arial"/>
          <w:b/>
          <w:color w:val="4A504E"/>
          <w:sz w:val="36"/>
          <w:szCs w:val="36"/>
          <w:lang w:eastAsia="fr-FR"/>
        </w:rPr>
        <w:t xml:space="preserve"> </w:t>
      </w:r>
      <w:r w:rsidRPr="00D74811">
        <w:rPr>
          <w:rFonts w:ascii="Arial" w:eastAsia="Calibri" w:hAnsi="Arial" w:cs="Arial"/>
          <w:b/>
          <w:color w:val="4A504E"/>
          <w:sz w:val="36"/>
          <w:szCs w:val="36"/>
          <w:lang w:eastAsia="fr-FR"/>
        </w:rPr>
        <w:t>To</w:t>
      </w:r>
      <w:r w:rsidRPr="00D74811">
        <w:rPr>
          <w:rFonts w:ascii="Arial" w:eastAsia="Times New Roman" w:hAnsi="Arial" w:cs="Arial"/>
          <w:b/>
          <w:color w:val="4A504E"/>
          <w:sz w:val="36"/>
          <w:szCs w:val="36"/>
          <w:lang w:eastAsia="fr-FR"/>
        </w:rPr>
        <w:t xml:space="preserve"> </w:t>
      </w:r>
      <w:r w:rsidRPr="00D74811">
        <w:rPr>
          <w:rFonts w:ascii="Arial" w:eastAsia="Calibri" w:hAnsi="Arial" w:cs="Arial"/>
          <w:b/>
          <w:color w:val="4A504E"/>
          <w:sz w:val="36"/>
          <w:szCs w:val="36"/>
          <w:lang w:eastAsia="fr-FR"/>
        </w:rPr>
        <w:t>Grids</w:t>
      </w:r>
    </w:p>
    <w:p w14:paraId="2D681088" w14:textId="6F3650A3" w:rsidR="00BA1F45" w:rsidRDefault="008D28A0" w:rsidP="002E6789">
      <w:pPr>
        <w:widowControl w:val="0"/>
        <w:pBdr>
          <w:bottom w:val="single" w:sz="6" w:space="1" w:color="auto"/>
        </w:pBdr>
        <w:autoSpaceDE w:val="0"/>
        <w:autoSpaceDN w:val="0"/>
        <w:adjustRightInd w:val="0"/>
        <w:spacing w:line="280" w:lineRule="atLeast"/>
        <w:jc w:val="center"/>
        <w:rPr>
          <w:rFonts w:ascii="Arial" w:eastAsia="Calibri" w:hAnsi="Arial" w:cs="Arial"/>
          <w:b/>
          <w:color w:val="4A504E"/>
          <w:sz w:val="36"/>
          <w:szCs w:val="36"/>
          <w:lang w:eastAsia="fr-FR"/>
        </w:rPr>
      </w:pPr>
      <w:r w:rsidRPr="00F42106">
        <w:rPr>
          <w:rFonts w:ascii="Arial" w:eastAsia="Calibri" w:hAnsi="Arial" w:cs="Arial"/>
          <w:b/>
          <w:color w:val="4A504E"/>
          <w:sz w:val="36"/>
          <w:szCs w:val="36"/>
          <w:lang w:eastAsia="fr-FR"/>
        </w:rPr>
        <w:t>Définition</w:t>
      </w:r>
      <w:r w:rsidR="00F42106" w:rsidRPr="00F42106">
        <w:rPr>
          <w:rFonts w:ascii="Arial" w:eastAsia="Calibri" w:hAnsi="Arial" w:cs="Arial"/>
          <w:b/>
          <w:color w:val="4A504E"/>
          <w:sz w:val="36"/>
          <w:szCs w:val="36"/>
          <w:lang w:eastAsia="fr-FR"/>
        </w:rPr>
        <w:t xml:space="preserve"> gestion des </w:t>
      </w:r>
      <w:r w:rsidRPr="00F42106">
        <w:rPr>
          <w:rFonts w:ascii="Arial" w:eastAsia="Calibri" w:hAnsi="Arial" w:cs="Arial"/>
          <w:b/>
          <w:color w:val="4A504E"/>
          <w:sz w:val="36"/>
          <w:szCs w:val="36"/>
          <w:lang w:eastAsia="fr-FR"/>
        </w:rPr>
        <w:t>données</w:t>
      </w:r>
      <w:r w:rsidR="00F42106" w:rsidRPr="00F42106">
        <w:rPr>
          <w:rFonts w:ascii="Arial" w:eastAsia="Calibri" w:hAnsi="Arial" w:cs="Arial"/>
          <w:b/>
          <w:color w:val="4A504E"/>
          <w:sz w:val="36"/>
          <w:szCs w:val="36"/>
          <w:lang w:eastAsia="fr-FR"/>
        </w:rPr>
        <w:t xml:space="preserve"> </w:t>
      </w:r>
    </w:p>
    <w:p w14:paraId="0B19703A" w14:textId="77777777" w:rsidR="00BA1F45" w:rsidRPr="00D74811" w:rsidRDefault="00BA1F45" w:rsidP="002E6789">
      <w:pPr>
        <w:widowControl w:val="0"/>
        <w:pBdr>
          <w:bottom w:val="single" w:sz="6" w:space="1" w:color="auto"/>
        </w:pBdr>
        <w:autoSpaceDE w:val="0"/>
        <w:autoSpaceDN w:val="0"/>
        <w:adjustRightInd w:val="0"/>
        <w:spacing w:line="280" w:lineRule="atLeast"/>
        <w:jc w:val="center"/>
        <w:rPr>
          <w:rFonts w:ascii="Arial" w:hAnsi="Arial" w:cs="Arial"/>
          <w:color w:val="4A504E"/>
          <w:sz w:val="20"/>
          <w:szCs w:val="20"/>
        </w:rPr>
      </w:pPr>
    </w:p>
    <w:p w14:paraId="10C0BEFD" w14:textId="68FC1DA8" w:rsidR="002A794E" w:rsidRPr="00D74811" w:rsidRDefault="002A794E" w:rsidP="009640B3">
      <w:pPr>
        <w:widowControl w:val="0"/>
        <w:autoSpaceDE w:val="0"/>
        <w:autoSpaceDN w:val="0"/>
        <w:adjustRightInd w:val="0"/>
        <w:spacing w:line="280" w:lineRule="atLeast"/>
        <w:jc w:val="both"/>
        <w:rPr>
          <w:rFonts w:ascii="Arial" w:hAnsi="Arial" w:cs="Arial"/>
          <w:color w:val="4A504E"/>
          <w:sz w:val="20"/>
          <w:szCs w:val="20"/>
        </w:rPr>
      </w:pPr>
    </w:p>
    <w:p w14:paraId="4D6B9B85" w14:textId="671340BB" w:rsidR="002A794E" w:rsidRPr="00D74811" w:rsidRDefault="002A794E" w:rsidP="009640B3">
      <w:pPr>
        <w:widowControl w:val="0"/>
        <w:autoSpaceDE w:val="0"/>
        <w:autoSpaceDN w:val="0"/>
        <w:adjustRightInd w:val="0"/>
        <w:spacing w:line="280" w:lineRule="atLeast"/>
        <w:jc w:val="both"/>
        <w:rPr>
          <w:rFonts w:ascii="Arial" w:hAnsi="Arial" w:cs="Arial"/>
          <w:i/>
          <w:color w:val="4A504E"/>
          <w:sz w:val="20"/>
          <w:szCs w:val="20"/>
        </w:rPr>
      </w:pPr>
    </w:p>
    <w:p w14:paraId="343A0C38" w14:textId="4CB32530"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31F37E16" w14:textId="68A73294" w:rsidR="00E37F3C" w:rsidRPr="00D74811" w:rsidRDefault="0073050B" w:rsidP="009640B3">
      <w:pPr>
        <w:widowControl w:val="0"/>
        <w:autoSpaceDE w:val="0"/>
        <w:autoSpaceDN w:val="0"/>
        <w:adjustRightInd w:val="0"/>
        <w:spacing w:line="280" w:lineRule="atLeast"/>
        <w:jc w:val="both"/>
        <w:rPr>
          <w:rFonts w:ascii="Arial" w:hAnsi="Arial" w:cs="Arial"/>
          <w:i/>
          <w:color w:val="4A504E"/>
          <w:sz w:val="20"/>
          <w:szCs w:val="20"/>
        </w:rPr>
      </w:pPr>
      <w:r>
        <w:rPr>
          <w:rFonts w:ascii="Arial" w:hAnsi="Arial" w:cs="Arial"/>
          <w:noProof/>
          <w:color w:val="4A504E"/>
          <w:sz w:val="20"/>
          <w:szCs w:val="20"/>
        </w:rPr>
        <w:drawing>
          <wp:anchor distT="0" distB="0" distL="114300" distR="114300" simplePos="0" relativeHeight="251658240" behindDoc="0" locked="0" layoutInCell="1" allowOverlap="1" wp14:anchorId="1296E991" wp14:editId="5092824F">
            <wp:simplePos x="0" y="0"/>
            <wp:positionH relativeFrom="margin">
              <wp:posOffset>598805</wp:posOffset>
            </wp:positionH>
            <wp:positionV relativeFrom="margin">
              <wp:posOffset>4272280</wp:posOffset>
            </wp:positionV>
            <wp:extent cx="4514850" cy="2506980"/>
            <wp:effectExtent l="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4514850" cy="2506980"/>
                    </a:xfrm>
                    <a:prstGeom prst="rect">
                      <a:avLst/>
                    </a:prstGeom>
                    <a:noFill/>
                    <a:ln>
                      <a:noFill/>
                    </a:ln>
                  </pic:spPr>
                </pic:pic>
              </a:graphicData>
            </a:graphic>
          </wp:anchor>
        </w:drawing>
      </w:r>
    </w:p>
    <w:p w14:paraId="6538DF3E"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51D931C7"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14577A7C"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7B029CB1"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2E42349A"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3CE8CCFD"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4A0CE5F8"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6BDF2FAF"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6C354F8C"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54399B2E"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41030E26"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2D42AADD"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71A198B4"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5F6C28F9"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536CD4C3"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112B23CB" w14:textId="77777777" w:rsidR="00E37F3C"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714C4023" w14:textId="77777777" w:rsidR="0073050B" w:rsidRPr="00D74811" w:rsidRDefault="0073050B" w:rsidP="009640B3">
      <w:pPr>
        <w:widowControl w:val="0"/>
        <w:autoSpaceDE w:val="0"/>
        <w:autoSpaceDN w:val="0"/>
        <w:adjustRightInd w:val="0"/>
        <w:spacing w:line="280" w:lineRule="atLeast"/>
        <w:jc w:val="both"/>
        <w:rPr>
          <w:rFonts w:ascii="Arial" w:hAnsi="Arial" w:cs="Arial"/>
          <w:i/>
          <w:color w:val="4A504E"/>
          <w:sz w:val="20"/>
          <w:szCs w:val="20"/>
        </w:rPr>
      </w:pPr>
    </w:p>
    <w:p w14:paraId="3F08EC40"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545C345B"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7051707B"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7F550E53" w14:textId="77777777" w:rsidR="00E37F3C" w:rsidRPr="00D74811" w:rsidRDefault="00E37F3C" w:rsidP="009640B3">
      <w:pPr>
        <w:widowControl w:val="0"/>
        <w:autoSpaceDE w:val="0"/>
        <w:autoSpaceDN w:val="0"/>
        <w:adjustRightInd w:val="0"/>
        <w:spacing w:line="280" w:lineRule="atLeast"/>
        <w:jc w:val="both"/>
        <w:rPr>
          <w:rFonts w:ascii="Arial" w:hAnsi="Arial" w:cs="Arial"/>
          <w:i/>
          <w:color w:val="4A504E"/>
          <w:sz w:val="20"/>
          <w:szCs w:val="20"/>
        </w:rPr>
      </w:pPr>
    </w:p>
    <w:p w14:paraId="0C287188" w14:textId="44F3E8DF" w:rsidR="00777A03" w:rsidRDefault="00777A03" w:rsidP="00D74811">
      <w:pPr>
        <w:pStyle w:val="Titre1"/>
      </w:pPr>
      <w:r>
        <w:lastRenderedPageBreak/>
        <w:t xml:space="preserve">Rappel </w:t>
      </w:r>
      <w:r w:rsidR="004164F9">
        <w:t>des grands principes du</w:t>
      </w:r>
      <w:r>
        <w:t xml:space="preserve"> référentiel</w:t>
      </w:r>
    </w:p>
    <w:p w14:paraId="069832E5" w14:textId="77777777" w:rsidR="00777A03" w:rsidRDefault="00777A03" w:rsidP="00777A03"/>
    <w:p w14:paraId="4C9F337E" w14:textId="77777777" w:rsidR="00860B02" w:rsidRDefault="00860B02" w:rsidP="00860B02">
      <w:pPr>
        <w:spacing w:after="200" w:line="276" w:lineRule="auto"/>
        <w:jc w:val="both"/>
        <w:rPr>
          <w:rFonts w:ascii="Arial" w:eastAsia="Calibri" w:hAnsi="Arial" w:cs="Arial"/>
          <w:color w:val="4A504E"/>
          <w:sz w:val="20"/>
          <w:szCs w:val="20"/>
          <w:lang w:eastAsia="fr-FR"/>
        </w:rPr>
      </w:pPr>
      <w:r w:rsidRPr="008C23B3">
        <w:rPr>
          <w:rFonts w:ascii="Arial" w:eastAsia="Calibri" w:hAnsi="Arial" w:cs="Arial"/>
          <w:color w:val="4A504E"/>
          <w:sz w:val="20"/>
          <w:szCs w:val="20"/>
          <w:lang w:eastAsia="fr-FR"/>
        </w:rPr>
        <w:t xml:space="preserve">Les bâtiments </w:t>
      </w:r>
      <w:r>
        <w:rPr>
          <w:rFonts w:ascii="Arial" w:eastAsia="Calibri" w:hAnsi="Arial" w:cs="Arial"/>
          <w:color w:val="4A504E"/>
          <w:sz w:val="20"/>
          <w:szCs w:val="20"/>
          <w:lang w:eastAsia="fr-FR"/>
        </w:rPr>
        <w:t>considérés</w:t>
      </w:r>
      <w:r w:rsidRPr="008C23B3">
        <w:rPr>
          <w:rFonts w:ascii="Arial" w:eastAsia="Calibri" w:hAnsi="Arial" w:cs="Arial"/>
          <w:color w:val="4A504E"/>
          <w:sz w:val="20"/>
          <w:szCs w:val="20"/>
          <w:lang w:eastAsia="fr-FR"/>
        </w:rPr>
        <w:t xml:space="preserve"> dans le référentiel peuvent être des bâtiments tertiaires, et/ou de logements et/ou de commerces et/ou </w:t>
      </w:r>
      <w:r>
        <w:rPr>
          <w:rFonts w:ascii="Arial" w:eastAsia="Calibri" w:hAnsi="Arial" w:cs="Arial"/>
          <w:color w:val="4A504E"/>
          <w:sz w:val="20"/>
          <w:szCs w:val="20"/>
          <w:lang w:eastAsia="fr-FR"/>
        </w:rPr>
        <w:t xml:space="preserve">des </w:t>
      </w:r>
      <w:r w:rsidRPr="008C23B3">
        <w:rPr>
          <w:rFonts w:ascii="Arial" w:eastAsia="Calibri" w:hAnsi="Arial" w:cs="Arial"/>
          <w:color w:val="4A504E"/>
          <w:sz w:val="20"/>
          <w:szCs w:val="20"/>
          <w:lang w:eastAsia="fr-FR"/>
        </w:rPr>
        <w:t>équipements privés ou publics. Il s’agit aussi bien de bâtiment</w:t>
      </w:r>
      <w:r>
        <w:rPr>
          <w:rFonts w:ascii="Arial" w:eastAsia="Calibri" w:hAnsi="Arial" w:cs="Arial"/>
          <w:color w:val="4A504E"/>
          <w:sz w:val="20"/>
          <w:szCs w:val="20"/>
          <w:lang w:eastAsia="fr-FR"/>
        </w:rPr>
        <w:t>s</w:t>
      </w:r>
      <w:r w:rsidRPr="008C23B3">
        <w:rPr>
          <w:rFonts w:ascii="Arial" w:eastAsia="Calibri" w:hAnsi="Arial" w:cs="Arial"/>
          <w:color w:val="4A504E"/>
          <w:sz w:val="20"/>
          <w:szCs w:val="20"/>
          <w:lang w:eastAsia="fr-FR"/>
        </w:rPr>
        <w:t xml:space="preserve"> neuf</w:t>
      </w:r>
      <w:r>
        <w:rPr>
          <w:rFonts w:ascii="Arial" w:eastAsia="Calibri" w:hAnsi="Arial" w:cs="Arial"/>
          <w:color w:val="4A504E"/>
          <w:sz w:val="20"/>
          <w:szCs w:val="20"/>
          <w:lang w:eastAsia="fr-FR"/>
        </w:rPr>
        <w:t>s</w:t>
      </w:r>
      <w:r w:rsidRPr="008C23B3">
        <w:rPr>
          <w:rFonts w:ascii="Arial" w:eastAsia="Calibri" w:hAnsi="Arial" w:cs="Arial"/>
          <w:color w:val="4A504E"/>
          <w:sz w:val="20"/>
          <w:szCs w:val="20"/>
          <w:lang w:eastAsia="fr-FR"/>
        </w:rPr>
        <w:t xml:space="preserve"> que de bâtiments existants ou réhabilités.</w:t>
      </w:r>
    </w:p>
    <w:p w14:paraId="128752CD" w14:textId="02C88F3D" w:rsidR="00860B02" w:rsidRPr="008C23B3" w:rsidRDefault="00860B02" w:rsidP="00860B02">
      <w:pPr>
        <w:spacing w:after="200" w:line="276" w:lineRule="auto"/>
        <w:jc w:val="both"/>
        <w:rPr>
          <w:rFonts w:ascii="Arial" w:eastAsia="Calibri" w:hAnsi="Arial" w:cs="Arial"/>
          <w:color w:val="4A504E"/>
          <w:sz w:val="20"/>
          <w:szCs w:val="20"/>
          <w:lang w:eastAsia="fr-FR"/>
        </w:rPr>
      </w:pPr>
      <w:r w:rsidRPr="006D6438">
        <w:rPr>
          <w:rFonts w:ascii="Arial" w:eastAsia="Calibri" w:hAnsi="Arial" w:cs="Arial"/>
          <w:color w:val="4A504E"/>
          <w:sz w:val="20"/>
          <w:szCs w:val="20"/>
          <w:lang w:eastAsia="fr-FR"/>
        </w:rPr>
        <w:t xml:space="preserve">Le référentiel prend en compte les usages d’électricité, de </w:t>
      </w:r>
      <w:r w:rsidR="00171F3C">
        <w:rPr>
          <w:rFonts w:ascii="Arial" w:eastAsia="Calibri" w:hAnsi="Arial" w:cs="Arial"/>
          <w:color w:val="4A504E"/>
          <w:sz w:val="20"/>
          <w:szCs w:val="20"/>
          <w:lang w:eastAsia="fr-FR"/>
        </w:rPr>
        <w:t>chauffage</w:t>
      </w:r>
      <w:r w:rsidRPr="006D6438">
        <w:rPr>
          <w:rFonts w:ascii="Arial" w:eastAsia="Calibri" w:hAnsi="Arial" w:cs="Arial"/>
          <w:color w:val="4A504E"/>
          <w:sz w:val="20"/>
          <w:szCs w:val="20"/>
          <w:lang w:eastAsia="fr-FR"/>
        </w:rPr>
        <w:t xml:space="preserve">, d’eau chaude sanitaire, de froid, et de gaz. L’eau est seulement traitée comme une source de calories. </w:t>
      </w:r>
    </w:p>
    <w:p w14:paraId="46F19CC9" w14:textId="37E7B74A" w:rsidR="00777A03" w:rsidRPr="00CE268B" w:rsidRDefault="00860B02" w:rsidP="004164F9">
      <w:pPr>
        <w:spacing w:after="200" w:line="276" w:lineRule="auto"/>
        <w:jc w:val="both"/>
        <w:rPr>
          <w:rFonts w:ascii="Arial" w:hAnsi="Arial" w:cs="Arial"/>
          <w:strike/>
          <w:color w:val="4A504E"/>
          <w:sz w:val="20"/>
          <w:szCs w:val="20"/>
        </w:rPr>
      </w:pPr>
      <w:r w:rsidRPr="00D74811">
        <w:rPr>
          <w:rFonts w:ascii="Arial" w:eastAsia="Calibri" w:hAnsi="Arial" w:cs="Arial"/>
          <w:color w:val="4A504E"/>
          <w:sz w:val="20"/>
          <w:szCs w:val="20"/>
          <w:lang w:eastAsia="fr-FR"/>
        </w:rPr>
        <w:t>Le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référentiel</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Ready</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To</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Grids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définit</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comme</w:t>
      </w:r>
      <w:r w:rsidRPr="00D74811">
        <w:rPr>
          <w:rFonts w:ascii="Arial" w:eastAsia="Times New Roman" w:hAnsi="Arial" w:cs="Arial"/>
          <w:color w:val="4A504E"/>
          <w:sz w:val="20"/>
          <w:szCs w:val="20"/>
          <w:lang w:eastAsia="fr-FR"/>
        </w:rPr>
        <w:t xml:space="preserve"> </w:t>
      </w:r>
      <w:r>
        <w:rPr>
          <w:rFonts w:ascii="Arial" w:eastAsia="Calibri" w:hAnsi="Arial" w:cs="Arial"/>
          <w:color w:val="4A504E"/>
          <w:sz w:val="20"/>
          <w:szCs w:val="20"/>
          <w:lang w:eastAsia="fr-FR"/>
        </w:rPr>
        <w:t>maille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la</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plus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élémentaire</w:t>
      </w:r>
      <w:r>
        <w:rPr>
          <w:rFonts w:ascii="Arial" w:eastAsia="Calibri" w:hAnsi="Arial" w:cs="Arial"/>
          <w:color w:val="4A504E"/>
          <w:sz w:val="20"/>
          <w:szCs w:val="20"/>
          <w:lang w:eastAsia="fr-FR"/>
        </w:rPr>
        <w:t xml:space="preserve"> celle du bâtiment</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Cependant</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le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référentiel</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Ready</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To</w:t>
      </w:r>
      <w:r w:rsidRPr="00D74811">
        <w:rPr>
          <w:rFonts w:ascii="Arial" w:hAnsi="Arial" w:cs="Arial"/>
          <w:color w:val="4A504E"/>
          <w:sz w:val="20"/>
          <w:szCs w:val="20"/>
        </w:rPr>
        <w:t xml:space="preserve"> </w:t>
      </w:r>
      <w:r w:rsidRPr="00D74811">
        <w:rPr>
          <w:rFonts w:ascii="Arial" w:eastAsia="Calibri" w:hAnsi="Arial" w:cs="Arial"/>
          <w:color w:val="4A504E"/>
          <w:sz w:val="20"/>
          <w:szCs w:val="20"/>
          <w:lang w:eastAsia="fr-FR"/>
        </w:rPr>
        <w:t>Grids</w:t>
      </w:r>
      <w:r w:rsidRPr="00D74811">
        <w:rPr>
          <w:rFonts w:ascii="Arial" w:eastAsia="Times New Roman" w:hAnsi="Arial" w:cs="Arial"/>
          <w:color w:val="4A504E"/>
          <w:sz w:val="20"/>
          <w:szCs w:val="20"/>
          <w:lang w:eastAsia="fr-FR"/>
        </w:rPr>
        <w:t xml:space="preserve"> </w:t>
      </w:r>
      <w:r>
        <w:rPr>
          <w:rFonts w:ascii="Arial" w:eastAsia="Calibri" w:hAnsi="Arial" w:cs="Arial"/>
          <w:color w:val="4A504E"/>
          <w:sz w:val="20"/>
          <w:szCs w:val="20"/>
          <w:lang w:eastAsia="fr-FR"/>
        </w:rPr>
        <w:t>définit également la notion</w:t>
      </w:r>
      <w:r w:rsidRPr="00D74811">
        <w:rPr>
          <w:rFonts w:ascii="Arial" w:eastAsia="Times New Roman" w:hAnsi="Arial" w:cs="Arial"/>
          <w:color w:val="4A504E"/>
          <w:sz w:val="20"/>
          <w:szCs w:val="20"/>
          <w:lang w:eastAsia="fr-FR"/>
        </w:rPr>
        <w:t xml:space="preserve"> </w:t>
      </w:r>
      <w:r>
        <w:rPr>
          <w:rFonts w:ascii="Arial" w:eastAsia="Calibri" w:hAnsi="Arial" w:cs="Arial"/>
          <w:color w:val="4A504E"/>
          <w:sz w:val="20"/>
          <w:szCs w:val="20"/>
          <w:lang w:eastAsia="fr-FR"/>
        </w:rPr>
        <w:t>d’</w:t>
      </w:r>
      <w:r w:rsidRPr="00D74811">
        <w:rPr>
          <w:rFonts w:ascii="Arial" w:eastAsia="Calibri" w:hAnsi="Arial" w:cs="Arial"/>
          <w:color w:val="4A504E"/>
          <w:sz w:val="20"/>
          <w:szCs w:val="20"/>
          <w:lang w:eastAsia="fr-FR"/>
        </w:rPr>
        <w:t>îlots</w:t>
      </w:r>
      <w:r>
        <w:rPr>
          <w:rFonts w:ascii="Arial" w:eastAsia="Calibri" w:hAnsi="Arial" w:cs="Arial"/>
          <w:color w:val="4A504E"/>
          <w:sz w:val="20"/>
          <w:szCs w:val="20"/>
          <w:lang w:eastAsia="fr-FR"/>
        </w:rPr>
        <w:t xml:space="preserve"> Ready To Grids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ensemble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de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bâtiments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géographiquement</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reliés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ou</w:t>
      </w:r>
      <w:r w:rsidRPr="00D74811">
        <w:rPr>
          <w:rFonts w:ascii="Arial" w:eastAsia="Times New Roman" w:hAnsi="Arial" w:cs="Arial"/>
          <w:color w:val="4A504E"/>
          <w:sz w:val="20"/>
          <w:szCs w:val="20"/>
          <w:lang w:eastAsia="fr-FR"/>
        </w:rPr>
        <w:t xml:space="preserve"> </w:t>
      </w:r>
      <w:r>
        <w:rPr>
          <w:rFonts w:ascii="Arial" w:eastAsia="Calibri" w:hAnsi="Arial" w:cs="Arial"/>
          <w:color w:val="4A504E"/>
          <w:sz w:val="20"/>
          <w:szCs w:val="20"/>
          <w:lang w:eastAsia="fr-FR"/>
        </w:rPr>
        <w:t>de</w:t>
      </w:r>
      <w:r w:rsidRPr="00D74811">
        <w:rPr>
          <w:rFonts w:ascii="Arial" w:eastAsia="Times New Roman" w:hAnsi="Arial" w:cs="Arial"/>
          <w:color w:val="4A504E"/>
          <w:sz w:val="20"/>
          <w:szCs w:val="20"/>
          <w:lang w:eastAsia="fr-FR"/>
        </w:rPr>
        <w:t xml:space="preserve"> </w:t>
      </w:r>
      <w:r>
        <w:rPr>
          <w:rFonts w:ascii="Arial" w:eastAsia="Calibri" w:hAnsi="Arial" w:cs="Arial"/>
          <w:color w:val="4A504E"/>
          <w:sz w:val="20"/>
          <w:szCs w:val="20"/>
          <w:lang w:eastAsia="fr-FR"/>
        </w:rPr>
        <w:t>porte</w:t>
      </w:r>
      <w:r w:rsidRPr="00D74811">
        <w:rPr>
          <w:rFonts w:ascii="Arial" w:eastAsia="Calibri" w:hAnsi="Arial" w:cs="Arial"/>
          <w:color w:val="4A504E"/>
          <w:sz w:val="20"/>
          <w:szCs w:val="20"/>
          <w:lang w:eastAsia="fr-FR"/>
        </w:rPr>
        <w:t>feuilles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de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bâtiments</w:t>
      </w:r>
      <w:r>
        <w:rPr>
          <w:rFonts w:ascii="Arial" w:eastAsia="Calibri" w:hAnsi="Arial" w:cs="Arial"/>
          <w:color w:val="4A504E"/>
          <w:sz w:val="20"/>
          <w:szCs w:val="20"/>
          <w:lang w:eastAsia="fr-FR"/>
        </w:rPr>
        <w:t xml:space="preserve"> Ready To Grids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non</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nécessairement</w:t>
      </w:r>
      <w:r w:rsidRPr="00D74811">
        <w:rPr>
          <w:rFonts w:ascii="Arial" w:eastAsia="Times New Roman" w:hAnsi="Arial" w:cs="Arial"/>
          <w:color w:val="4A504E"/>
          <w:sz w:val="20"/>
          <w:szCs w:val="20"/>
          <w:lang w:eastAsia="fr-FR"/>
        </w:rPr>
        <w:t xml:space="preserve"> </w:t>
      </w:r>
      <w:r w:rsidR="006C07E6">
        <w:rPr>
          <w:rFonts w:ascii="Arial" w:eastAsia="Times New Roman" w:hAnsi="Arial" w:cs="Arial"/>
          <w:color w:val="4A504E"/>
          <w:sz w:val="20"/>
          <w:szCs w:val="20"/>
          <w:lang w:eastAsia="fr-FR"/>
        </w:rPr>
        <w:t xml:space="preserve">géographiquement </w:t>
      </w:r>
      <w:r w:rsidRPr="00D74811">
        <w:rPr>
          <w:rFonts w:ascii="Arial" w:eastAsia="Calibri" w:hAnsi="Arial" w:cs="Arial"/>
          <w:color w:val="4A504E"/>
          <w:sz w:val="20"/>
          <w:szCs w:val="20"/>
          <w:lang w:eastAsia="fr-FR"/>
        </w:rPr>
        <w:t>reliés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exemple</w:t>
      </w:r>
      <w:r w:rsidRPr="00D74811">
        <w:rPr>
          <w:rFonts w:ascii="Arial" w:eastAsia="Times New Roman" w:hAnsi="Arial" w:cs="Arial"/>
          <w:color w:val="4A504E"/>
          <w:sz w:val="20"/>
          <w:szCs w:val="20"/>
          <w:lang w:eastAsia="fr-FR"/>
        </w:rPr>
        <w:t xml:space="preserve"> : </w:t>
      </w:r>
      <w:r w:rsidRPr="00D74811">
        <w:rPr>
          <w:rFonts w:ascii="Arial" w:eastAsia="Calibri" w:hAnsi="Arial" w:cs="Arial"/>
          <w:color w:val="4A504E"/>
          <w:sz w:val="20"/>
          <w:szCs w:val="20"/>
          <w:lang w:eastAsia="fr-FR"/>
        </w:rPr>
        <w:t>«</w:t>
      </w:r>
      <w:r w:rsidRPr="00D74811">
        <w:rPr>
          <w:rFonts w:ascii="Arial" w:eastAsia="Times New Roman" w:hAnsi="Arial" w:cs="Arial"/>
          <w:color w:val="4A504E"/>
          <w:sz w:val="20"/>
          <w:szCs w:val="20"/>
          <w:lang w:eastAsia="fr-FR"/>
        </w:rPr>
        <w:t> </w:t>
      </w:r>
      <w:r w:rsidRPr="00D74811">
        <w:rPr>
          <w:rFonts w:ascii="Arial" w:eastAsia="Calibri" w:hAnsi="Arial" w:cs="Arial"/>
          <w:color w:val="4A504E"/>
          <w:sz w:val="20"/>
          <w:szCs w:val="20"/>
          <w:lang w:eastAsia="fr-FR"/>
        </w:rPr>
        <w:t>portefeuille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de</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bâtiments</w:t>
      </w:r>
      <w:r w:rsidRPr="00D74811">
        <w:rPr>
          <w:rFonts w:ascii="Arial" w:eastAsia="Times New Roman" w:hAnsi="Arial" w:cs="Arial"/>
          <w:color w:val="4A504E"/>
          <w:sz w:val="20"/>
          <w:szCs w:val="20"/>
          <w:lang w:eastAsia="fr-FR"/>
        </w:rPr>
        <w:t xml:space="preserve"> </w:t>
      </w:r>
      <w:r w:rsidRPr="00D74811">
        <w:rPr>
          <w:rFonts w:ascii="Arial" w:eastAsia="Calibri" w:hAnsi="Arial" w:cs="Arial"/>
          <w:color w:val="4A504E"/>
          <w:sz w:val="20"/>
          <w:szCs w:val="20"/>
          <w:lang w:eastAsia="fr-FR"/>
        </w:rPr>
        <w:t>d</w:t>
      </w:r>
      <w:r w:rsidRPr="00D74811">
        <w:rPr>
          <w:rFonts w:ascii="Arial" w:eastAsia="Times New Roman" w:hAnsi="Arial" w:cs="Arial"/>
          <w:color w:val="4A504E"/>
          <w:sz w:val="20"/>
          <w:szCs w:val="20"/>
          <w:lang w:eastAsia="fr-FR"/>
        </w:rPr>
        <w:t>’</w:t>
      </w:r>
      <w:r w:rsidRPr="00D74811">
        <w:rPr>
          <w:rFonts w:ascii="Arial" w:eastAsia="Calibri" w:hAnsi="Arial" w:cs="Arial"/>
          <w:color w:val="4A504E"/>
          <w:sz w:val="20"/>
          <w:szCs w:val="20"/>
          <w:lang w:eastAsia="fr-FR"/>
        </w:rPr>
        <w:t>un</w:t>
      </w:r>
      <w:r w:rsidRPr="00D74811">
        <w:rPr>
          <w:rFonts w:ascii="Arial" w:eastAsia="Times New Roman" w:hAnsi="Arial" w:cs="Arial"/>
          <w:color w:val="4A504E"/>
          <w:sz w:val="20"/>
          <w:szCs w:val="20"/>
          <w:lang w:eastAsia="fr-FR"/>
        </w:rPr>
        <w:t xml:space="preserve"> </w:t>
      </w:r>
      <w:r w:rsidRPr="008C23B3">
        <w:rPr>
          <w:rFonts w:ascii="Arial" w:eastAsia="Calibri" w:hAnsi="Arial" w:cs="Arial"/>
          <w:color w:val="4A504E"/>
          <w:sz w:val="20"/>
          <w:szCs w:val="20"/>
          <w:lang w:eastAsia="fr-FR"/>
        </w:rPr>
        <w:t>industriel</w:t>
      </w:r>
      <w:r>
        <w:rPr>
          <w:rFonts w:ascii="Arial" w:eastAsia="Calibri" w:hAnsi="Arial" w:cs="Arial"/>
          <w:color w:val="4A504E"/>
          <w:sz w:val="20"/>
          <w:szCs w:val="20"/>
          <w:lang w:eastAsia="fr-FR"/>
        </w:rPr>
        <w:t>,</w:t>
      </w:r>
      <w:r w:rsidRPr="008C23B3">
        <w:rPr>
          <w:rFonts w:ascii="Arial" w:eastAsia="Times New Roman" w:hAnsi="Arial" w:cs="Arial"/>
          <w:color w:val="4A504E"/>
          <w:sz w:val="20"/>
          <w:szCs w:val="20"/>
          <w:lang w:eastAsia="fr-FR"/>
        </w:rPr>
        <w:t xml:space="preserve"> </w:t>
      </w:r>
      <w:r>
        <w:rPr>
          <w:rFonts w:ascii="Arial" w:eastAsia="Calibri" w:hAnsi="Arial" w:cs="Arial"/>
          <w:color w:val="4A504E"/>
          <w:sz w:val="20"/>
          <w:szCs w:val="20"/>
          <w:lang w:eastAsia="fr-FR"/>
        </w:rPr>
        <w:t xml:space="preserve">d’un acteur de la grande distribution </w:t>
      </w:r>
      <w:r w:rsidRPr="00D74811">
        <w:rPr>
          <w:rFonts w:ascii="Arial" w:eastAsia="Calibri" w:hAnsi="Arial" w:cs="Arial"/>
          <w:color w:val="4A504E"/>
          <w:sz w:val="20"/>
          <w:szCs w:val="20"/>
          <w:lang w:eastAsia="fr-FR"/>
        </w:rPr>
        <w:t>»</w:t>
      </w:r>
      <w:r w:rsidRPr="00D74811">
        <w:rPr>
          <w:rFonts w:ascii="Arial" w:eastAsia="Times New Roman" w:hAnsi="Arial" w:cs="Arial"/>
          <w:color w:val="4A504E"/>
          <w:sz w:val="20"/>
          <w:szCs w:val="20"/>
          <w:lang w:eastAsia="fr-FR"/>
        </w:rPr>
        <w:t>).</w:t>
      </w:r>
      <w:r>
        <w:rPr>
          <w:rFonts w:ascii="Arial" w:eastAsia="Times New Roman" w:hAnsi="Arial" w:cs="Arial"/>
          <w:color w:val="4A504E"/>
          <w:sz w:val="20"/>
          <w:szCs w:val="20"/>
          <w:lang w:eastAsia="fr-FR"/>
        </w:rPr>
        <w:t xml:space="preserve"> </w:t>
      </w:r>
    </w:p>
    <w:p w14:paraId="6A18703F" w14:textId="3BD47A57" w:rsidR="00777A03" w:rsidRDefault="00777A03" w:rsidP="004164F9">
      <w:pPr>
        <w:jc w:val="both"/>
        <w:rPr>
          <w:rFonts w:ascii="Arial" w:eastAsia="Calibri" w:hAnsi="Arial" w:cs="Arial"/>
          <w:color w:val="4A504E"/>
          <w:sz w:val="20"/>
          <w:szCs w:val="20"/>
          <w:lang w:eastAsia="fr-FR"/>
        </w:rPr>
      </w:pPr>
      <w:r>
        <w:rPr>
          <w:rFonts w:ascii="Arial" w:eastAsia="Calibri" w:hAnsi="Arial" w:cs="Arial"/>
          <w:color w:val="4A504E"/>
          <w:sz w:val="20"/>
          <w:szCs w:val="20"/>
          <w:lang w:eastAsia="fr-FR"/>
        </w:rPr>
        <w:t xml:space="preserve">Pour plus d’information sur la démarche Ready To Grids il est possible de consulter les documents suivants : </w:t>
      </w:r>
    </w:p>
    <w:p w14:paraId="73684031" w14:textId="77777777" w:rsidR="00622DEA" w:rsidRDefault="00622DEA" w:rsidP="004164F9">
      <w:pPr>
        <w:jc w:val="both"/>
        <w:rPr>
          <w:rFonts w:ascii="Arial" w:eastAsia="Calibri" w:hAnsi="Arial" w:cs="Arial"/>
          <w:color w:val="4A504E"/>
          <w:sz w:val="20"/>
          <w:szCs w:val="20"/>
          <w:lang w:eastAsia="fr-FR"/>
        </w:rPr>
      </w:pPr>
    </w:p>
    <w:tbl>
      <w:tblPr>
        <w:tblStyle w:val="Grilledutableau"/>
        <w:tblW w:w="9042" w:type="dxa"/>
        <w:tblLook w:val="04A0" w:firstRow="1" w:lastRow="0" w:firstColumn="1" w:lastColumn="0" w:noHBand="0" w:noVBand="1"/>
      </w:tblPr>
      <w:tblGrid>
        <w:gridCol w:w="4827"/>
        <w:gridCol w:w="4215"/>
      </w:tblGrid>
      <w:tr w:rsidR="00AB5528" w14:paraId="4EAED8C5" w14:textId="68EFED99" w:rsidTr="00422C07">
        <w:trPr>
          <w:trHeight w:val="228"/>
        </w:trPr>
        <w:tc>
          <w:tcPr>
            <w:tcW w:w="4827" w:type="dxa"/>
          </w:tcPr>
          <w:p w14:paraId="2BED6E57" w14:textId="3AEFFB48" w:rsidR="00AB5528" w:rsidRPr="00777A03" w:rsidRDefault="00AB5528" w:rsidP="00777A03">
            <w:pPr>
              <w:rPr>
                <w:rFonts w:ascii="Arial" w:eastAsia="Calibri" w:hAnsi="Arial" w:cs="Arial"/>
                <w:b/>
                <w:color w:val="4A504E"/>
                <w:sz w:val="20"/>
                <w:szCs w:val="20"/>
                <w:lang w:eastAsia="fr-FR"/>
              </w:rPr>
            </w:pPr>
            <w:r w:rsidRPr="00777A03">
              <w:rPr>
                <w:rFonts w:ascii="Arial" w:eastAsia="Calibri" w:hAnsi="Arial" w:cs="Arial"/>
                <w:b/>
                <w:color w:val="4A504E"/>
                <w:sz w:val="20"/>
                <w:szCs w:val="20"/>
                <w:lang w:eastAsia="fr-FR"/>
              </w:rPr>
              <w:t>Description</w:t>
            </w:r>
          </w:p>
        </w:tc>
        <w:tc>
          <w:tcPr>
            <w:tcW w:w="4215" w:type="dxa"/>
          </w:tcPr>
          <w:p w14:paraId="577AF4BA" w14:textId="2B52C6F3" w:rsidR="00AB5528" w:rsidRPr="00777A03" w:rsidRDefault="00AB5528" w:rsidP="00777A03">
            <w:pPr>
              <w:rPr>
                <w:rFonts w:ascii="Arial" w:eastAsia="Calibri" w:hAnsi="Arial" w:cs="Arial"/>
                <w:b/>
                <w:color w:val="4A504E"/>
                <w:sz w:val="20"/>
                <w:szCs w:val="20"/>
                <w:lang w:eastAsia="fr-FR"/>
              </w:rPr>
            </w:pPr>
            <w:r w:rsidRPr="00777A03">
              <w:rPr>
                <w:rFonts w:ascii="Arial" w:eastAsia="Calibri" w:hAnsi="Arial" w:cs="Arial"/>
                <w:b/>
                <w:color w:val="4A504E"/>
                <w:sz w:val="20"/>
                <w:szCs w:val="20"/>
                <w:lang w:eastAsia="fr-FR"/>
              </w:rPr>
              <w:t>Titre du document</w:t>
            </w:r>
          </w:p>
        </w:tc>
      </w:tr>
      <w:tr w:rsidR="00AB5528" w14:paraId="23592ECE" w14:textId="77777777" w:rsidTr="00422C07">
        <w:trPr>
          <w:trHeight w:val="206"/>
        </w:trPr>
        <w:tc>
          <w:tcPr>
            <w:tcW w:w="4827" w:type="dxa"/>
          </w:tcPr>
          <w:p w14:paraId="01795DA4" w14:textId="2F656C51" w:rsidR="00AB5528" w:rsidRDefault="00AB5528" w:rsidP="00A97EBB">
            <w:pPr>
              <w:rPr>
                <w:rFonts w:ascii="Arial" w:eastAsia="Calibri" w:hAnsi="Arial" w:cs="Arial"/>
                <w:color w:val="4A504E"/>
                <w:sz w:val="20"/>
                <w:szCs w:val="20"/>
                <w:lang w:eastAsia="fr-FR"/>
              </w:rPr>
            </w:pPr>
            <w:r>
              <w:rPr>
                <w:rFonts w:ascii="Arial" w:eastAsia="Calibri" w:hAnsi="Arial" w:cs="Arial"/>
                <w:color w:val="4A504E"/>
                <w:sz w:val="20"/>
                <w:szCs w:val="20"/>
                <w:lang w:eastAsia="fr-FR"/>
              </w:rPr>
              <w:t>Présentation de la démarche Ready To Grids</w:t>
            </w:r>
          </w:p>
        </w:tc>
        <w:tc>
          <w:tcPr>
            <w:tcW w:w="4215" w:type="dxa"/>
          </w:tcPr>
          <w:p w14:paraId="280A0471" w14:textId="3EAA9CA4" w:rsidR="00AB5528" w:rsidRPr="00405B89" w:rsidRDefault="00AB5528" w:rsidP="00A97EBB">
            <w:pPr>
              <w:rPr>
                <w:rFonts w:ascii="Arial" w:eastAsia="Calibri" w:hAnsi="Arial" w:cs="Arial"/>
                <w:i/>
                <w:color w:val="4A504E"/>
                <w:sz w:val="20"/>
                <w:szCs w:val="20"/>
                <w:lang w:eastAsia="fr-FR"/>
              </w:rPr>
            </w:pPr>
            <w:r w:rsidRPr="00405B89">
              <w:rPr>
                <w:rFonts w:ascii="Arial" w:eastAsia="Calibri" w:hAnsi="Arial" w:cs="Arial"/>
                <w:i/>
                <w:color w:val="4A504E"/>
                <w:sz w:val="20"/>
                <w:szCs w:val="20"/>
                <w:lang w:eastAsia="fr-FR"/>
              </w:rPr>
              <w:t xml:space="preserve">2017.03.06 </w:t>
            </w:r>
            <w:proofErr w:type="spellStart"/>
            <w:r w:rsidRPr="00405B89">
              <w:rPr>
                <w:rFonts w:ascii="Arial" w:eastAsia="Calibri" w:hAnsi="Arial" w:cs="Arial"/>
                <w:i/>
                <w:color w:val="4A504E"/>
                <w:sz w:val="20"/>
                <w:szCs w:val="20"/>
                <w:lang w:eastAsia="fr-FR"/>
              </w:rPr>
              <w:t>Presentation</w:t>
            </w:r>
            <w:proofErr w:type="spellEnd"/>
            <w:r w:rsidRPr="00405B89">
              <w:rPr>
                <w:rFonts w:ascii="Arial" w:eastAsia="Calibri" w:hAnsi="Arial" w:cs="Arial"/>
                <w:i/>
                <w:color w:val="4A504E"/>
                <w:sz w:val="20"/>
                <w:szCs w:val="20"/>
                <w:lang w:eastAsia="fr-FR"/>
              </w:rPr>
              <w:t xml:space="preserve"> </w:t>
            </w:r>
            <w:proofErr w:type="spellStart"/>
            <w:r w:rsidRPr="00405B89">
              <w:rPr>
                <w:rFonts w:ascii="Arial" w:eastAsia="Calibri" w:hAnsi="Arial" w:cs="Arial"/>
                <w:i/>
                <w:color w:val="4A504E"/>
                <w:sz w:val="20"/>
                <w:szCs w:val="20"/>
                <w:lang w:eastAsia="fr-FR"/>
              </w:rPr>
              <w:t>demarche</w:t>
            </w:r>
            <w:proofErr w:type="spellEnd"/>
            <w:r w:rsidRPr="00405B89">
              <w:rPr>
                <w:rFonts w:ascii="Arial" w:eastAsia="Calibri" w:hAnsi="Arial" w:cs="Arial"/>
                <w:i/>
                <w:color w:val="4A504E"/>
                <w:sz w:val="20"/>
                <w:szCs w:val="20"/>
                <w:lang w:eastAsia="fr-FR"/>
              </w:rPr>
              <w:t xml:space="preserve"> R2G</w:t>
            </w:r>
          </w:p>
        </w:tc>
      </w:tr>
      <w:tr w:rsidR="00AB5528" w14:paraId="6CBFB900" w14:textId="230B5DDC" w:rsidTr="002A6CD9">
        <w:trPr>
          <w:trHeight w:val="446"/>
        </w:trPr>
        <w:tc>
          <w:tcPr>
            <w:tcW w:w="4827" w:type="dxa"/>
            <w:vAlign w:val="center"/>
          </w:tcPr>
          <w:p w14:paraId="493AB85E" w14:textId="7A9E2463" w:rsidR="00AB5528" w:rsidRDefault="00AB5528" w:rsidP="002A6CD9">
            <w:pPr>
              <w:rPr>
                <w:rFonts w:ascii="Arial" w:eastAsia="Calibri" w:hAnsi="Arial" w:cs="Arial"/>
                <w:color w:val="4A504E"/>
                <w:sz w:val="20"/>
                <w:szCs w:val="20"/>
                <w:lang w:eastAsia="fr-FR"/>
              </w:rPr>
            </w:pPr>
            <w:r>
              <w:rPr>
                <w:rFonts w:ascii="Arial" w:eastAsia="Calibri" w:hAnsi="Arial" w:cs="Arial"/>
                <w:color w:val="4A504E"/>
                <w:sz w:val="20"/>
                <w:szCs w:val="20"/>
                <w:lang w:eastAsia="fr-FR"/>
              </w:rPr>
              <w:t>Définition fonctionnelle des trois niveaux du référentiel R2Gs et des données communicables</w:t>
            </w:r>
          </w:p>
        </w:tc>
        <w:tc>
          <w:tcPr>
            <w:tcW w:w="4215" w:type="dxa"/>
          </w:tcPr>
          <w:p w14:paraId="061C960B" w14:textId="21A71D5D" w:rsidR="00AB5528" w:rsidRPr="00405B89" w:rsidRDefault="00AB5528" w:rsidP="00A97EBB">
            <w:pPr>
              <w:rPr>
                <w:rFonts w:ascii="Arial" w:eastAsia="Calibri" w:hAnsi="Arial" w:cs="Arial"/>
                <w:i/>
                <w:color w:val="4A504E"/>
                <w:sz w:val="20"/>
                <w:szCs w:val="20"/>
                <w:lang w:eastAsia="fr-FR"/>
              </w:rPr>
            </w:pPr>
            <w:r w:rsidRPr="00405B89">
              <w:rPr>
                <w:rFonts w:ascii="Arial" w:eastAsia="Calibri" w:hAnsi="Arial" w:cs="Arial"/>
                <w:i/>
                <w:color w:val="4A504E"/>
                <w:sz w:val="20"/>
                <w:szCs w:val="20"/>
                <w:lang w:eastAsia="fr-FR"/>
              </w:rPr>
              <w:t xml:space="preserve">2017 04 26 - R2Gs - </w:t>
            </w:r>
            <w:proofErr w:type="spellStart"/>
            <w:r w:rsidRPr="00405B89">
              <w:rPr>
                <w:rFonts w:ascii="Arial" w:eastAsia="Calibri" w:hAnsi="Arial" w:cs="Arial"/>
                <w:i/>
                <w:color w:val="4A504E"/>
                <w:sz w:val="20"/>
                <w:szCs w:val="20"/>
                <w:lang w:eastAsia="fr-FR"/>
              </w:rPr>
              <w:t>Définition</w:t>
            </w:r>
            <w:proofErr w:type="spellEnd"/>
            <w:r w:rsidRPr="00405B89">
              <w:rPr>
                <w:rFonts w:ascii="Arial" w:eastAsia="Calibri" w:hAnsi="Arial" w:cs="Arial"/>
                <w:i/>
                <w:color w:val="4A504E"/>
                <w:sz w:val="20"/>
                <w:szCs w:val="20"/>
                <w:lang w:eastAsia="fr-FR"/>
              </w:rPr>
              <w:t xml:space="preserve"> Fonctionnelle vers20170426 (</w:t>
            </w:r>
            <w:proofErr w:type="spellStart"/>
            <w:r w:rsidRPr="00405B89">
              <w:rPr>
                <w:rFonts w:ascii="Arial" w:eastAsia="Calibri" w:hAnsi="Arial" w:cs="Arial"/>
                <w:i/>
                <w:color w:val="4A504E"/>
                <w:sz w:val="20"/>
                <w:szCs w:val="20"/>
                <w:lang w:eastAsia="fr-FR"/>
              </w:rPr>
              <w:t>rel</w:t>
            </w:r>
            <w:proofErr w:type="spellEnd"/>
            <w:r w:rsidRPr="00405B89">
              <w:rPr>
                <w:rFonts w:ascii="Arial" w:eastAsia="Calibri" w:hAnsi="Arial" w:cs="Arial"/>
                <w:i/>
                <w:color w:val="4A504E"/>
                <w:sz w:val="20"/>
                <w:szCs w:val="20"/>
                <w:lang w:eastAsia="fr-FR"/>
              </w:rPr>
              <w:t xml:space="preserve"> </w:t>
            </w:r>
            <w:proofErr w:type="spellStart"/>
            <w:r w:rsidRPr="00405B89">
              <w:rPr>
                <w:rFonts w:ascii="Arial" w:eastAsia="Calibri" w:hAnsi="Arial" w:cs="Arial"/>
                <w:i/>
                <w:color w:val="4A504E"/>
                <w:sz w:val="20"/>
                <w:szCs w:val="20"/>
                <w:lang w:eastAsia="fr-FR"/>
              </w:rPr>
              <w:t>vf</w:t>
            </w:r>
            <w:proofErr w:type="spellEnd"/>
            <w:r w:rsidRPr="00405B89">
              <w:rPr>
                <w:rFonts w:ascii="Arial" w:eastAsia="Calibri" w:hAnsi="Arial" w:cs="Arial"/>
                <w:i/>
                <w:color w:val="4A504E"/>
                <w:sz w:val="20"/>
                <w:szCs w:val="20"/>
                <w:lang w:eastAsia="fr-FR"/>
              </w:rPr>
              <w:t>)</w:t>
            </w:r>
          </w:p>
        </w:tc>
      </w:tr>
      <w:tr w:rsidR="00D3374B" w14:paraId="6998AA0B" w14:textId="77777777" w:rsidTr="002A6CD9">
        <w:trPr>
          <w:trHeight w:val="194"/>
        </w:trPr>
        <w:tc>
          <w:tcPr>
            <w:tcW w:w="4827" w:type="dxa"/>
            <w:vAlign w:val="center"/>
          </w:tcPr>
          <w:p w14:paraId="78F172EB" w14:textId="10675E55" w:rsidR="00D3374B" w:rsidRDefault="00D3374B" w:rsidP="002A6CD9">
            <w:pPr>
              <w:rPr>
                <w:rFonts w:ascii="Arial" w:eastAsia="Calibri" w:hAnsi="Arial" w:cs="Arial"/>
                <w:color w:val="4A504E"/>
                <w:sz w:val="20"/>
                <w:szCs w:val="20"/>
                <w:lang w:eastAsia="fr-FR"/>
              </w:rPr>
            </w:pPr>
            <w:r>
              <w:rPr>
                <w:rFonts w:ascii="Arial" w:eastAsia="Calibri" w:hAnsi="Arial" w:cs="Arial"/>
                <w:color w:val="4A504E"/>
                <w:sz w:val="20"/>
                <w:szCs w:val="20"/>
                <w:lang w:eastAsia="fr-FR"/>
              </w:rPr>
              <w:t>Définition des services</w:t>
            </w:r>
          </w:p>
        </w:tc>
        <w:tc>
          <w:tcPr>
            <w:tcW w:w="4215" w:type="dxa"/>
          </w:tcPr>
          <w:p w14:paraId="61D2A88A" w14:textId="10D8AD7A" w:rsidR="00D3374B" w:rsidRPr="00D3374B" w:rsidRDefault="00696562" w:rsidP="00A97EBB">
            <w:pPr>
              <w:rPr>
                <w:rFonts w:ascii="Arial" w:eastAsia="Calibri" w:hAnsi="Arial" w:cs="Arial"/>
                <w:i/>
                <w:color w:val="4A504E"/>
                <w:sz w:val="20"/>
                <w:szCs w:val="20"/>
                <w:highlight w:val="yellow"/>
                <w:lang w:eastAsia="fr-FR"/>
              </w:rPr>
            </w:pPr>
            <w:r w:rsidRPr="00696562">
              <w:rPr>
                <w:rFonts w:ascii="Arial" w:eastAsia="Calibri" w:hAnsi="Arial" w:cs="Arial"/>
                <w:i/>
                <w:color w:val="4A504E"/>
                <w:sz w:val="20"/>
                <w:szCs w:val="20"/>
                <w:lang w:eastAsia="fr-FR"/>
              </w:rPr>
              <w:t xml:space="preserve">2017 02 09 - R2Gs - </w:t>
            </w:r>
            <w:proofErr w:type="spellStart"/>
            <w:r w:rsidRPr="00696562">
              <w:rPr>
                <w:rFonts w:ascii="Arial" w:eastAsia="Calibri" w:hAnsi="Arial" w:cs="Arial"/>
                <w:i/>
                <w:color w:val="4A504E"/>
                <w:sz w:val="20"/>
                <w:szCs w:val="20"/>
                <w:lang w:eastAsia="fr-FR"/>
              </w:rPr>
              <w:t>Définition</w:t>
            </w:r>
            <w:proofErr w:type="spellEnd"/>
            <w:r w:rsidRPr="00696562">
              <w:rPr>
                <w:rFonts w:ascii="Arial" w:eastAsia="Calibri" w:hAnsi="Arial" w:cs="Arial"/>
                <w:i/>
                <w:color w:val="4A504E"/>
                <w:sz w:val="20"/>
                <w:szCs w:val="20"/>
                <w:lang w:eastAsia="fr-FR"/>
              </w:rPr>
              <w:t xml:space="preserve"> Services (</w:t>
            </w:r>
            <w:proofErr w:type="spellStart"/>
            <w:r w:rsidRPr="00696562">
              <w:rPr>
                <w:rFonts w:ascii="Arial" w:eastAsia="Calibri" w:hAnsi="Arial" w:cs="Arial"/>
                <w:i/>
                <w:color w:val="4A504E"/>
                <w:sz w:val="20"/>
                <w:szCs w:val="20"/>
                <w:lang w:eastAsia="fr-FR"/>
              </w:rPr>
              <w:t>rev</w:t>
            </w:r>
            <w:proofErr w:type="spellEnd"/>
            <w:r w:rsidRPr="00696562">
              <w:rPr>
                <w:rFonts w:ascii="Arial" w:eastAsia="Calibri" w:hAnsi="Arial" w:cs="Arial"/>
                <w:i/>
                <w:color w:val="4A504E"/>
                <w:sz w:val="20"/>
                <w:szCs w:val="20"/>
                <w:lang w:eastAsia="fr-FR"/>
              </w:rPr>
              <w:t xml:space="preserve"> mars 2018)</w:t>
            </w:r>
          </w:p>
        </w:tc>
      </w:tr>
      <w:tr w:rsidR="00766D79" w14:paraId="0E8D9658" w14:textId="77777777" w:rsidTr="002A6CD9">
        <w:trPr>
          <w:trHeight w:val="194"/>
        </w:trPr>
        <w:tc>
          <w:tcPr>
            <w:tcW w:w="4827" w:type="dxa"/>
            <w:vAlign w:val="center"/>
          </w:tcPr>
          <w:p w14:paraId="6427AFD1" w14:textId="2C566A9C" w:rsidR="00766D79" w:rsidRDefault="00766D79" w:rsidP="002A6CD9">
            <w:pPr>
              <w:rPr>
                <w:rFonts w:ascii="Arial" w:eastAsia="Calibri" w:hAnsi="Arial" w:cs="Arial"/>
                <w:color w:val="4A504E"/>
                <w:sz w:val="20"/>
                <w:szCs w:val="20"/>
                <w:lang w:eastAsia="fr-FR"/>
              </w:rPr>
            </w:pPr>
            <w:r>
              <w:rPr>
                <w:rFonts w:ascii="Arial" w:eastAsia="Calibri" w:hAnsi="Arial" w:cs="Arial"/>
                <w:color w:val="4A504E"/>
                <w:sz w:val="20"/>
                <w:szCs w:val="20"/>
                <w:lang w:eastAsia="fr-FR"/>
              </w:rPr>
              <w:t>Définition des données et modes de communication</w:t>
            </w:r>
          </w:p>
        </w:tc>
        <w:tc>
          <w:tcPr>
            <w:tcW w:w="4215" w:type="dxa"/>
          </w:tcPr>
          <w:p w14:paraId="6190E427" w14:textId="48353961" w:rsidR="00766D79" w:rsidRDefault="00696562" w:rsidP="00A97EBB">
            <w:pPr>
              <w:rPr>
                <w:rFonts w:ascii="Arial" w:eastAsia="Calibri" w:hAnsi="Arial" w:cs="Arial"/>
                <w:i/>
                <w:color w:val="4A504E"/>
                <w:sz w:val="20"/>
                <w:szCs w:val="20"/>
                <w:highlight w:val="yellow"/>
                <w:lang w:eastAsia="fr-FR"/>
              </w:rPr>
            </w:pPr>
            <w:r w:rsidRPr="00696562">
              <w:rPr>
                <w:rFonts w:ascii="Arial" w:eastAsia="Calibri" w:hAnsi="Arial" w:cs="Arial"/>
                <w:i/>
                <w:color w:val="4A504E"/>
                <w:sz w:val="20"/>
                <w:szCs w:val="20"/>
                <w:lang w:eastAsia="fr-FR"/>
              </w:rPr>
              <w:t xml:space="preserve">2017 02 09 - R2Gs - </w:t>
            </w:r>
            <w:proofErr w:type="spellStart"/>
            <w:r w:rsidRPr="00696562">
              <w:rPr>
                <w:rFonts w:ascii="Arial" w:eastAsia="Calibri" w:hAnsi="Arial" w:cs="Arial"/>
                <w:i/>
                <w:color w:val="4A504E"/>
                <w:sz w:val="20"/>
                <w:szCs w:val="20"/>
                <w:lang w:eastAsia="fr-FR"/>
              </w:rPr>
              <w:t>Définition</w:t>
            </w:r>
            <w:proofErr w:type="spellEnd"/>
            <w:r w:rsidRPr="00696562">
              <w:rPr>
                <w:rFonts w:ascii="Arial" w:eastAsia="Calibri" w:hAnsi="Arial" w:cs="Arial"/>
                <w:i/>
                <w:color w:val="4A504E"/>
                <w:sz w:val="20"/>
                <w:szCs w:val="20"/>
                <w:lang w:eastAsia="fr-FR"/>
              </w:rPr>
              <w:t xml:space="preserve"> </w:t>
            </w:r>
            <w:proofErr w:type="spellStart"/>
            <w:r w:rsidRPr="00696562">
              <w:rPr>
                <w:rFonts w:ascii="Arial" w:eastAsia="Calibri" w:hAnsi="Arial" w:cs="Arial"/>
                <w:i/>
                <w:color w:val="4A504E"/>
                <w:sz w:val="20"/>
                <w:szCs w:val="20"/>
                <w:lang w:eastAsia="fr-FR"/>
              </w:rPr>
              <w:t>Données</w:t>
            </w:r>
            <w:proofErr w:type="spellEnd"/>
            <w:r w:rsidRPr="00696562">
              <w:rPr>
                <w:rFonts w:ascii="Arial" w:eastAsia="Calibri" w:hAnsi="Arial" w:cs="Arial"/>
                <w:i/>
                <w:color w:val="4A504E"/>
                <w:sz w:val="20"/>
                <w:szCs w:val="20"/>
                <w:lang w:eastAsia="fr-FR"/>
              </w:rPr>
              <w:t>, Protocoles et Modes de Communication (</w:t>
            </w:r>
            <w:proofErr w:type="spellStart"/>
            <w:r w:rsidRPr="00696562">
              <w:rPr>
                <w:rFonts w:ascii="Arial" w:eastAsia="Calibri" w:hAnsi="Arial" w:cs="Arial"/>
                <w:i/>
                <w:color w:val="4A504E"/>
                <w:sz w:val="20"/>
                <w:szCs w:val="20"/>
                <w:lang w:eastAsia="fr-FR"/>
              </w:rPr>
              <w:t>rev</w:t>
            </w:r>
            <w:proofErr w:type="spellEnd"/>
            <w:r w:rsidRPr="00696562">
              <w:rPr>
                <w:rFonts w:ascii="Arial" w:eastAsia="Calibri" w:hAnsi="Arial" w:cs="Arial"/>
                <w:i/>
                <w:color w:val="4A504E"/>
                <w:sz w:val="20"/>
                <w:szCs w:val="20"/>
                <w:lang w:eastAsia="fr-FR"/>
              </w:rPr>
              <w:t xml:space="preserve"> mars2018)</w:t>
            </w:r>
          </w:p>
        </w:tc>
      </w:tr>
    </w:tbl>
    <w:p w14:paraId="4E732D07" w14:textId="7E5DA519" w:rsidR="00915721" w:rsidRPr="00915721" w:rsidRDefault="00915721" w:rsidP="00915721">
      <w:pPr>
        <w:pStyle w:val="Lgende"/>
        <w:jc w:val="center"/>
      </w:pPr>
      <w:r>
        <w:t xml:space="preserve">Tableau </w:t>
      </w:r>
      <w:fldSimple w:instr=" SEQ Tableau \* ARABIC ">
        <w:r w:rsidR="00AA17F9">
          <w:rPr>
            <w:noProof/>
          </w:rPr>
          <w:t>1</w:t>
        </w:r>
      </w:fldSimple>
      <w:r>
        <w:t xml:space="preserve"> : liste des documents de référence</w:t>
      </w:r>
    </w:p>
    <w:p w14:paraId="257FD9F2" w14:textId="77777777" w:rsidR="00584339" w:rsidRDefault="00584339" w:rsidP="003F058A">
      <w:pPr>
        <w:pStyle w:val="Titre1"/>
        <w:rPr>
          <w:lang w:eastAsia="fr-FR"/>
        </w:rPr>
      </w:pPr>
      <w:r>
        <w:rPr>
          <w:lang w:eastAsia="fr-FR"/>
        </w:rPr>
        <w:t xml:space="preserve">Préambule </w:t>
      </w:r>
    </w:p>
    <w:p w14:paraId="6FA08829" w14:textId="77777777" w:rsidR="00584339" w:rsidRPr="00341D1E" w:rsidRDefault="00584339" w:rsidP="00584339">
      <w:pPr>
        <w:rPr>
          <w:color w:val="FF0000"/>
          <w:lang w:eastAsia="fr-FR"/>
        </w:rPr>
      </w:pPr>
    </w:p>
    <w:p w14:paraId="57B6E217" w14:textId="22E9C42B" w:rsidR="00F16C37" w:rsidRDefault="00584339" w:rsidP="00673B6D">
      <w:pPr>
        <w:jc w:val="both"/>
        <w:rPr>
          <w:rFonts w:ascii="Arial" w:eastAsia="Calibri" w:hAnsi="Arial" w:cs="Arial"/>
          <w:color w:val="4A504E"/>
          <w:sz w:val="20"/>
          <w:szCs w:val="20"/>
          <w:lang w:eastAsia="fr-FR"/>
        </w:rPr>
      </w:pPr>
      <w:r w:rsidRPr="00673B6D">
        <w:rPr>
          <w:rFonts w:ascii="Arial" w:eastAsia="Calibri" w:hAnsi="Arial" w:cs="Arial"/>
          <w:color w:val="4A504E"/>
          <w:sz w:val="20"/>
          <w:szCs w:val="20"/>
          <w:lang w:eastAsia="fr-FR"/>
        </w:rPr>
        <w:t xml:space="preserve">Le présent document </w:t>
      </w:r>
      <w:r w:rsidR="00953E49">
        <w:rPr>
          <w:rFonts w:ascii="Arial" w:eastAsia="Calibri" w:hAnsi="Arial" w:cs="Arial"/>
          <w:color w:val="4A504E"/>
          <w:sz w:val="20"/>
          <w:szCs w:val="20"/>
          <w:lang w:eastAsia="fr-FR"/>
        </w:rPr>
        <w:t>propose une</w:t>
      </w:r>
      <w:r w:rsidR="008E3EE6" w:rsidRPr="00673B6D">
        <w:rPr>
          <w:rFonts w:ascii="Arial" w:eastAsia="Calibri" w:hAnsi="Arial" w:cs="Arial"/>
          <w:color w:val="4A504E"/>
          <w:sz w:val="20"/>
          <w:szCs w:val="20"/>
          <w:lang w:eastAsia="fr-FR"/>
        </w:rPr>
        <w:t xml:space="preserve"> marche à suivre en matière de gestion des données pour </w:t>
      </w:r>
      <w:r w:rsidR="004A1412" w:rsidRPr="00673B6D">
        <w:rPr>
          <w:rFonts w:ascii="Arial" w:eastAsia="Calibri" w:hAnsi="Arial" w:cs="Arial"/>
          <w:color w:val="4A504E"/>
          <w:sz w:val="20"/>
          <w:szCs w:val="20"/>
          <w:lang w:eastAsia="fr-FR"/>
        </w:rPr>
        <w:t>un bâtiment R2Gs</w:t>
      </w:r>
      <w:r w:rsidR="008E3EE6" w:rsidRPr="00673B6D">
        <w:rPr>
          <w:rFonts w:ascii="Arial" w:eastAsia="Calibri" w:hAnsi="Arial" w:cs="Arial"/>
          <w:color w:val="4A504E"/>
          <w:sz w:val="20"/>
          <w:szCs w:val="20"/>
          <w:lang w:eastAsia="fr-FR"/>
        </w:rPr>
        <w:t>.</w:t>
      </w:r>
    </w:p>
    <w:p w14:paraId="2230DC8A" w14:textId="0F81343B" w:rsidR="005616A6" w:rsidRPr="00673B6D" w:rsidRDefault="005616A6" w:rsidP="00673B6D">
      <w:pPr>
        <w:jc w:val="both"/>
        <w:rPr>
          <w:rFonts w:ascii="Arial" w:eastAsia="Calibri" w:hAnsi="Arial" w:cs="Arial"/>
          <w:color w:val="4A504E"/>
          <w:sz w:val="20"/>
          <w:szCs w:val="20"/>
          <w:lang w:eastAsia="fr-FR"/>
        </w:rPr>
      </w:pPr>
      <w:r>
        <w:rPr>
          <w:rFonts w:ascii="Arial" w:eastAsia="Calibri" w:hAnsi="Arial" w:cs="Arial"/>
          <w:color w:val="4A504E"/>
          <w:sz w:val="20"/>
          <w:szCs w:val="20"/>
          <w:lang w:eastAsia="fr-FR"/>
        </w:rPr>
        <w:t>Les prescriptions relatives à la sécurité informatique des réseaux et système d’information sont décrits dans le document précèdent « Définition des données et modes de communication ».</w:t>
      </w:r>
    </w:p>
    <w:p w14:paraId="02A79CA4" w14:textId="77777777" w:rsidR="00242866" w:rsidRDefault="00242866" w:rsidP="00242866">
      <w:pPr>
        <w:jc w:val="both"/>
        <w:rPr>
          <w:rFonts w:ascii="Arial" w:eastAsia="Calibri" w:hAnsi="Arial" w:cs="Arial"/>
          <w:color w:val="4A504E"/>
          <w:sz w:val="20"/>
          <w:szCs w:val="20"/>
          <w:lang w:eastAsia="fr-FR"/>
        </w:rPr>
      </w:pPr>
    </w:p>
    <w:p w14:paraId="60A13384" w14:textId="0E86659C" w:rsidR="00242866" w:rsidRPr="00242866" w:rsidRDefault="00242866" w:rsidP="00242866">
      <w:pPr>
        <w:jc w:val="both"/>
        <w:rPr>
          <w:rFonts w:ascii="Arial" w:eastAsia="Calibri" w:hAnsi="Arial" w:cs="Arial"/>
          <w:color w:val="4A504E"/>
          <w:sz w:val="20"/>
          <w:szCs w:val="20"/>
          <w:lang w:eastAsia="fr-FR"/>
        </w:rPr>
      </w:pPr>
      <w:r>
        <w:rPr>
          <w:rFonts w:ascii="Arial" w:eastAsia="Calibri" w:hAnsi="Arial" w:cs="Arial"/>
          <w:color w:val="4A504E"/>
          <w:sz w:val="20"/>
          <w:szCs w:val="20"/>
          <w:lang w:eastAsia="fr-FR"/>
        </w:rPr>
        <w:t xml:space="preserve">Ce document devra faire l’objet de mise à jour régulière au fur et à mesure </w:t>
      </w:r>
      <w:r w:rsidR="004A1412">
        <w:rPr>
          <w:rFonts w:ascii="Arial" w:eastAsia="Calibri" w:hAnsi="Arial" w:cs="Arial"/>
          <w:color w:val="4A504E"/>
          <w:sz w:val="20"/>
          <w:szCs w:val="20"/>
          <w:lang w:eastAsia="fr-FR"/>
        </w:rPr>
        <w:t>de l’évolution du</w:t>
      </w:r>
      <w:r w:rsidR="0052774D">
        <w:rPr>
          <w:rFonts w:ascii="Arial" w:eastAsia="Calibri" w:hAnsi="Arial" w:cs="Arial"/>
          <w:color w:val="4A504E"/>
          <w:sz w:val="20"/>
          <w:szCs w:val="20"/>
          <w:lang w:eastAsia="fr-FR"/>
        </w:rPr>
        <w:t xml:space="preserve"> cadre réglementaire et </w:t>
      </w:r>
      <w:r w:rsidR="004A1412">
        <w:rPr>
          <w:rFonts w:ascii="Arial" w:eastAsia="Calibri" w:hAnsi="Arial" w:cs="Arial"/>
          <w:color w:val="4A504E"/>
          <w:sz w:val="20"/>
          <w:szCs w:val="20"/>
          <w:lang w:eastAsia="fr-FR"/>
        </w:rPr>
        <w:t>pourra être</w:t>
      </w:r>
      <w:r w:rsidR="005F6FEE">
        <w:rPr>
          <w:rFonts w:ascii="Arial" w:eastAsia="Calibri" w:hAnsi="Arial" w:cs="Arial"/>
          <w:color w:val="4A504E"/>
          <w:sz w:val="20"/>
          <w:szCs w:val="20"/>
          <w:lang w:eastAsia="fr-FR"/>
        </w:rPr>
        <w:t xml:space="preserve"> enrichi </w:t>
      </w:r>
      <w:r w:rsidR="0052774D">
        <w:rPr>
          <w:rFonts w:ascii="Arial" w:eastAsia="Calibri" w:hAnsi="Arial" w:cs="Arial"/>
          <w:color w:val="4A504E"/>
          <w:sz w:val="20"/>
          <w:szCs w:val="20"/>
          <w:lang w:eastAsia="fr-FR"/>
        </w:rPr>
        <w:t>de retours d’expérience de projets démonstrateurs</w:t>
      </w:r>
      <w:r w:rsidR="00956266">
        <w:rPr>
          <w:rFonts w:ascii="Arial" w:eastAsia="Calibri" w:hAnsi="Arial" w:cs="Arial"/>
          <w:color w:val="4A504E"/>
          <w:sz w:val="20"/>
          <w:szCs w:val="20"/>
          <w:lang w:eastAsia="fr-FR"/>
        </w:rPr>
        <w:t>.</w:t>
      </w:r>
    </w:p>
    <w:p w14:paraId="088ADCC3" w14:textId="77777777" w:rsidR="002E131A" w:rsidRPr="002E131A" w:rsidRDefault="002E131A" w:rsidP="002E131A">
      <w:pPr>
        <w:pStyle w:val="Titre1"/>
        <w:rPr>
          <w:lang w:eastAsia="fr-FR"/>
        </w:rPr>
      </w:pPr>
      <w:r>
        <w:rPr>
          <w:lang w:eastAsia="fr-FR"/>
        </w:rPr>
        <w:t xml:space="preserve">Marche à suivre pour un bâtiment </w:t>
      </w:r>
      <w:r w:rsidRPr="002E131A">
        <w:rPr>
          <w:lang w:eastAsia="fr-FR"/>
        </w:rPr>
        <w:t>Ready</w:t>
      </w:r>
      <w:r>
        <w:rPr>
          <w:lang w:eastAsia="fr-FR"/>
        </w:rPr>
        <w:t xml:space="preserve"> 2 Grids </w:t>
      </w:r>
    </w:p>
    <w:p w14:paraId="48B5B5C5" w14:textId="77777777" w:rsidR="00784460" w:rsidRDefault="00784460" w:rsidP="00784460">
      <w:pPr>
        <w:jc w:val="both"/>
        <w:rPr>
          <w:rFonts w:ascii="Arial" w:eastAsia="Calibri" w:hAnsi="Arial" w:cs="Arial"/>
          <w:color w:val="4A504E"/>
          <w:sz w:val="20"/>
          <w:szCs w:val="20"/>
          <w:lang w:eastAsia="fr-FR"/>
        </w:rPr>
      </w:pPr>
    </w:p>
    <w:p w14:paraId="25241B40" w14:textId="78EB276B" w:rsidR="00784460" w:rsidRPr="00217587" w:rsidRDefault="00784460" w:rsidP="00784460">
      <w:pPr>
        <w:jc w:val="both"/>
        <w:rPr>
          <w:rFonts w:ascii="Arial" w:eastAsia="Calibri" w:hAnsi="Arial" w:cs="Arial"/>
          <w:i/>
          <w:color w:val="4A504E"/>
          <w:sz w:val="20"/>
          <w:szCs w:val="20"/>
          <w:lang w:eastAsia="fr-FR"/>
        </w:rPr>
      </w:pPr>
      <w:r>
        <w:rPr>
          <w:rFonts w:ascii="Arial" w:eastAsia="Calibri" w:hAnsi="Arial" w:cs="Arial"/>
          <w:color w:val="4A504E"/>
          <w:sz w:val="20"/>
          <w:szCs w:val="20"/>
          <w:lang w:eastAsia="fr-FR"/>
        </w:rPr>
        <w:t xml:space="preserve">Un bâtiment ne pourra prétendre à une labélisation R2Gs en exploitation si et seulement </w:t>
      </w:r>
      <w:r w:rsidR="000D5010">
        <w:rPr>
          <w:rFonts w:ascii="Arial" w:eastAsia="Calibri" w:hAnsi="Arial" w:cs="Arial"/>
          <w:color w:val="4A504E"/>
          <w:sz w:val="20"/>
          <w:szCs w:val="20"/>
          <w:lang w:eastAsia="fr-FR"/>
        </w:rPr>
        <w:t>s’il</w:t>
      </w:r>
      <w:r>
        <w:rPr>
          <w:rFonts w:ascii="Arial" w:eastAsia="Calibri" w:hAnsi="Arial" w:cs="Arial"/>
          <w:color w:val="4A504E"/>
          <w:sz w:val="20"/>
          <w:szCs w:val="20"/>
          <w:lang w:eastAsia="fr-FR"/>
        </w:rPr>
        <w:t xml:space="preserve"> est en mesure de </w:t>
      </w:r>
      <w:r w:rsidR="00217587">
        <w:rPr>
          <w:rFonts w:ascii="Arial" w:eastAsia="Calibri" w:hAnsi="Arial" w:cs="Arial"/>
          <w:color w:val="4A504E"/>
          <w:sz w:val="20"/>
          <w:szCs w:val="20"/>
          <w:lang w:eastAsia="fr-FR"/>
        </w:rPr>
        <w:t>communiquer les données définit</w:t>
      </w:r>
      <w:r w:rsidR="00217587" w:rsidRPr="00217587">
        <w:rPr>
          <w:rFonts w:ascii="Arial" w:eastAsia="Calibri" w:hAnsi="Arial" w:cs="Arial"/>
          <w:color w:val="4A504E"/>
          <w:sz w:val="20"/>
          <w:szCs w:val="20"/>
          <w:lang w:eastAsia="fr-FR"/>
        </w:rPr>
        <w:t xml:space="preserve"> </w:t>
      </w:r>
      <w:r w:rsidR="00217587" w:rsidRPr="00784460">
        <w:rPr>
          <w:rFonts w:ascii="Arial" w:eastAsia="Calibri" w:hAnsi="Arial" w:cs="Arial"/>
          <w:color w:val="4A504E"/>
          <w:sz w:val="20"/>
          <w:szCs w:val="20"/>
          <w:lang w:eastAsia="fr-FR"/>
        </w:rPr>
        <w:t xml:space="preserve">par le document </w:t>
      </w:r>
      <w:r w:rsidR="00217587" w:rsidRPr="00217587">
        <w:rPr>
          <w:rFonts w:ascii="Arial" w:eastAsia="Calibri" w:hAnsi="Arial" w:cs="Arial"/>
          <w:i/>
          <w:color w:val="4A504E"/>
          <w:sz w:val="20"/>
          <w:szCs w:val="20"/>
          <w:lang w:eastAsia="fr-FR"/>
        </w:rPr>
        <w:t>«</w:t>
      </w:r>
      <w:r w:rsidR="00217587" w:rsidRPr="00784460">
        <w:rPr>
          <w:rFonts w:ascii="Arial" w:eastAsia="Calibri" w:hAnsi="Arial" w:cs="Arial"/>
          <w:color w:val="4A504E"/>
          <w:sz w:val="20"/>
          <w:szCs w:val="20"/>
          <w:lang w:eastAsia="fr-FR"/>
        </w:rPr>
        <w:t> </w:t>
      </w:r>
      <w:r w:rsidR="00217587" w:rsidRPr="00217587">
        <w:rPr>
          <w:rFonts w:ascii="Arial" w:eastAsia="Calibri" w:hAnsi="Arial" w:cs="Arial"/>
          <w:i/>
          <w:color w:val="4A504E"/>
          <w:sz w:val="20"/>
          <w:szCs w:val="20"/>
          <w:lang w:eastAsia="fr-FR"/>
        </w:rPr>
        <w:t>Définition des données et modes de communication »</w:t>
      </w:r>
      <w:r w:rsidR="00B80E98">
        <w:rPr>
          <w:rFonts w:ascii="Arial" w:eastAsia="Calibri" w:hAnsi="Arial" w:cs="Arial"/>
          <w:color w:val="4A504E"/>
          <w:sz w:val="20"/>
          <w:szCs w:val="20"/>
          <w:lang w:eastAsia="fr-FR"/>
        </w:rPr>
        <w:t>.</w:t>
      </w:r>
    </w:p>
    <w:p w14:paraId="7536360C" w14:textId="77777777" w:rsidR="00784460" w:rsidRDefault="00784460" w:rsidP="00784460">
      <w:pPr>
        <w:jc w:val="both"/>
        <w:rPr>
          <w:rFonts w:ascii="Arial" w:eastAsia="Calibri" w:hAnsi="Arial" w:cs="Arial"/>
          <w:color w:val="4A504E"/>
          <w:sz w:val="20"/>
          <w:szCs w:val="20"/>
          <w:lang w:eastAsia="fr-FR"/>
        </w:rPr>
      </w:pPr>
    </w:p>
    <w:p w14:paraId="7E0B1A2F" w14:textId="3D340E14" w:rsidR="00784460" w:rsidRDefault="00123277" w:rsidP="00784460">
      <w:pPr>
        <w:jc w:val="both"/>
        <w:rPr>
          <w:rFonts w:ascii="Arial" w:eastAsia="Calibri" w:hAnsi="Arial" w:cs="Arial"/>
          <w:color w:val="4A504E"/>
          <w:sz w:val="20"/>
          <w:szCs w:val="20"/>
          <w:lang w:eastAsia="fr-FR"/>
        </w:rPr>
      </w:pPr>
      <w:r>
        <w:rPr>
          <w:rFonts w:ascii="Arial" w:eastAsia="Calibri" w:hAnsi="Arial" w:cs="Arial"/>
          <w:color w:val="4A504E"/>
          <w:sz w:val="20"/>
          <w:szCs w:val="20"/>
          <w:lang w:eastAsia="fr-FR"/>
        </w:rPr>
        <w:t xml:space="preserve">Pour ce faire, il est attendu de la maitrise d’ouvrage </w:t>
      </w:r>
      <w:r w:rsidR="00BE23CE">
        <w:rPr>
          <w:rFonts w:ascii="Arial" w:eastAsia="Calibri" w:hAnsi="Arial" w:cs="Arial"/>
          <w:color w:val="4A504E"/>
          <w:sz w:val="20"/>
          <w:szCs w:val="20"/>
          <w:lang w:eastAsia="fr-FR"/>
        </w:rPr>
        <w:t xml:space="preserve">(en conception) </w:t>
      </w:r>
      <w:r>
        <w:rPr>
          <w:rFonts w:ascii="Arial" w:eastAsia="Calibri" w:hAnsi="Arial" w:cs="Arial"/>
          <w:color w:val="4A504E"/>
          <w:sz w:val="20"/>
          <w:szCs w:val="20"/>
          <w:lang w:eastAsia="fr-FR"/>
        </w:rPr>
        <w:t>ou du gestionnaire du bâtiment</w:t>
      </w:r>
      <w:r w:rsidR="00BE23CE">
        <w:rPr>
          <w:rFonts w:ascii="Arial" w:eastAsia="Calibri" w:hAnsi="Arial" w:cs="Arial"/>
          <w:color w:val="4A504E"/>
          <w:sz w:val="20"/>
          <w:szCs w:val="20"/>
          <w:lang w:eastAsia="fr-FR"/>
        </w:rPr>
        <w:t xml:space="preserve"> (en exploitation)</w:t>
      </w:r>
      <w:r>
        <w:rPr>
          <w:rFonts w:ascii="Arial" w:eastAsia="Calibri" w:hAnsi="Arial" w:cs="Arial"/>
          <w:color w:val="4A504E"/>
          <w:sz w:val="20"/>
          <w:szCs w:val="20"/>
          <w:lang w:eastAsia="fr-FR"/>
        </w:rPr>
        <w:t xml:space="preserve"> la démarche suivante e</w:t>
      </w:r>
      <w:r w:rsidR="00784460">
        <w:rPr>
          <w:rFonts w:ascii="Arial" w:eastAsia="Calibri" w:hAnsi="Arial" w:cs="Arial"/>
          <w:color w:val="4A504E"/>
          <w:sz w:val="20"/>
          <w:szCs w:val="20"/>
          <w:lang w:eastAsia="fr-FR"/>
        </w:rPr>
        <w:t xml:space="preserve">n </w:t>
      </w:r>
      <w:r>
        <w:rPr>
          <w:rFonts w:ascii="Arial" w:eastAsia="Calibri" w:hAnsi="Arial" w:cs="Arial"/>
          <w:color w:val="4A504E"/>
          <w:sz w:val="20"/>
          <w:szCs w:val="20"/>
          <w:lang w:eastAsia="fr-FR"/>
        </w:rPr>
        <w:t>matière de gestion des données :</w:t>
      </w:r>
    </w:p>
    <w:p w14:paraId="5E19D247" w14:textId="77777777" w:rsidR="003A2555" w:rsidRDefault="003A2555" w:rsidP="00784460">
      <w:pPr>
        <w:jc w:val="both"/>
        <w:rPr>
          <w:rFonts w:ascii="Arial" w:eastAsia="Calibri" w:hAnsi="Arial" w:cs="Arial"/>
          <w:color w:val="4A504E"/>
          <w:sz w:val="20"/>
          <w:szCs w:val="20"/>
          <w:lang w:eastAsia="fr-FR"/>
        </w:rPr>
      </w:pPr>
    </w:p>
    <w:p w14:paraId="1FA4E6CE" w14:textId="4A2DCE43" w:rsidR="003A2555" w:rsidRDefault="003A2555" w:rsidP="00CF27C0">
      <w:pPr>
        <w:pStyle w:val="Paragraphedeliste"/>
        <w:numPr>
          <w:ilvl w:val="0"/>
          <w:numId w:val="21"/>
        </w:numPr>
        <w:jc w:val="both"/>
        <w:rPr>
          <w:rFonts w:ascii="Arial" w:eastAsia="Calibri" w:hAnsi="Arial" w:cs="Arial"/>
          <w:color w:val="4A504E"/>
          <w:sz w:val="20"/>
          <w:szCs w:val="20"/>
          <w:lang w:eastAsia="fr-FR"/>
        </w:rPr>
      </w:pPr>
      <w:r w:rsidRPr="003A2555">
        <w:rPr>
          <w:rFonts w:ascii="Arial" w:eastAsia="Calibri" w:hAnsi="Arial" w:cs="Arial"/>
          <w:color w:val="4A504E"/>
          <w:sz w:val="20"/>
          <w:szCs w:val="20"/>
          <w:lang w:eastAsia="fr-FR"/>
        </w:rPr>
        <w:lastRenderedPageBreak/>
        <w:t xml:space="preserve">Obtenir l’accord de la CNIL, </w:t>
      </w:r>
      <w:r w:rsidR="009A48FA" w:rsidRPr="003A2555">
        <w:rPr>
          <w:rFonts w:ascii="Arial" w:eastAsia="Calibri" w:hAnsi="Arial" w:cs="Arial"/>
          <w:color w:val="4A504E"/>
          <w:sz w:val="20"/>
          <w:szCs w:val="20"/>
          <w:lang w:eastAsia="fr-FR"/>
        </w:rPr>
        <w:t xml:space="preserve">ou </w:t>
      </w:r>
      <w:r w:rsidR="00426D5F" w:rsidRPr="003A2555">
        <w:rPr>
          <w:rFonts w:ascii="Arial" w:eastAsia="Calibri" w:hAnsi="Arial" w:cs="Arial"/>
          <w:color w:val="4A504E"/>
          <w:sz w:val="20"/>
          <w:szCs w:val="20"/>
          <w:lang w:eastAsia="fr-FR"/>
        </w:rPr>
        <w:t>tout autre</w:t>
      </w:r>
      <w:r w:rsidRPr="003A2555">
        <w:rPr>
          <w:rFonts w:ascii="Arial" w:eastAsia="Calibri" w:hAnsi="Arial" w:cs="Arial"/>
          <w:color w:val="4A504E"/>
          <w:sz w:val="20"/>
          <w:szCs w:val="20"/>
          <w:lang w:eastAsia="fr-FR"/>
        </w:rPr>
        <w:t xml:space="preserve"> régulateur compétent, </w:t>
      </w:r>
      <w:r w:rsidR="009A48FA" w:rsidRPr="003A2555">
        <w:rPr>
          <w:rFonts w:ascii="Arial" w:eastAsia="Calibri" w:hAnsi="Arial" w:cs="Arial"/>
          <w:color w:val="4A504E"/>
          <w:sz w:val="20"/>
          <w:szCs w:val="20"/>
          <w:lang w:eastAsia="fr-FR"/>
        </w:rPr>
        <w:t xml:space="preserve">pour </w:t>
      </w:r>
      <w:r w:rsidR="00561D40" w:rsidRPr="003A2555">
        <w:rPr>
          <w:rFonts w:ascii="Arial" w:eastAsia="Calibri" w:hAnsi="Arial" w:cs="Arial"/>
          <w:color w:val="4A504E"/>
          <w:sz w:val="20"/>
          <w:szCs w:val="20"/>
          <w:lang w:eastAsia="fr-FR"/>
        </w:rPr>
        <w:t xml:space="preserve">le recueil agrégé et </w:t>
      </w:r>
      <w:proofErr w:type="spellStart"/>
      <w:r w:rsidR="00561D40" w:rsidRPr="003A2555">
        <w:rPr>
          <w:rFonts w:ascii="Arial" w:eastAsia="Calibri" w:hAnsi="Arial" w:cs="Arial"/>
          <w:color w:val="4A504E"/>
          <w:sz w:val="20"/>
          <w:szCs w:val="20"/>
          <w:lang w:eastAsia="fr-FR"/>
        </w:rPr>
        <w:t>anonymisé</w:t>
      </w:r>
      <w:proofErr w:type="spellEnd"/>
      <w:r w:rsidR="00561D40" w:rsidRPr="003A2555">
        <w:rPr>
          <w:rFonts w:ascii="Arial" w:eastAsia="Calibri" w:hAnsi="Arial" w:cs="Arial"/>
          <w:color w:val="4A504E"/>
          <w:sz w:val="20"/>
          <w:szCs w:val="20"/>
          <w:lang w:eastAsia="fr-FR"/>
        </w:rPr>
        <w:t xml:space="preserve"> à la maille du bâtiment des données requises par le label </w:t>
      </w:r>
      <w:r w:rsidR="00132A23" w:rsidRPr="003A2555">
        <w:rPr>
          <w:rFonts w:ascii="Arial" w:eastAsia="Calibri" w:hAnsi="Arial" w:cs="Arial"/>
          <w:color w:val="4A504E"/>
          <w:sz w:val="20"/>
          <w:szCs w:val="20"/>
          <w:lang w:eastAsia="fr-FR"/>
        </w:rPr>
        <w:t>R2Gs, et ce sans recueil explicite du consentement de chaque occupant (propriétaire de données énergétiques)</w:t>
      </w:r>
      <w:r>
        <w:rPr>
          <w:rStyle w:val="Appelnotedebasdep"/>
          <w:rFonts w:ascii="Arial" w:eastAsia="Calibri" w:hAnsi="Arial" w:cs="Arial"/>
          <w:color w:val="4A504E"/>
          <w:sz w:val="20"/>
          <w:szCs w:val="20"/>
          <w:lang w:eastAsia="fr-FR"/>
        </w:rPr>
        <w:footnoteReference w:id="1"/>
      </w:r>
      <w:r w:rsidR="00444561" w:rsidRPr="003A2555">
        <w:rPr>
          <w:rFonts w:ascii="Arial" w:eastAsia="Calibri" w:hAnsi="Arial" w:cs="Arial"/>
          <w:color w:val="4A504E"/>
          <w:sz w:val="20"/>
          <w:szCs w:val="20"/>
          <w:lang w:eastAsia="fr-FR"/>
        </w:rPr>
        <w:t xml:space="preserve"> </w:t>
      </w:r>
      <w:r w:rsidR="00A90960">
        <w:rPr>
          <w:rFonts w:ascii="Arial" w:eastAsia="Calibri" w:hAnsi="Arial" w:cs="Arial"/>
          <w:color w:val="4A504E"/>
          <w:sz w:val="20"/>
          <w:szCs w:val="20"/>
          <w:lang w:eastAsia="fr-FR"/>
        </w:rPr>
        <w:t>.</w:t>
      </w:r>
    </w:p>
    <w:p w14:paraId="66A60595" w14:textId="77777777" w:rsidR="00A90960" w:rsidRPr="00A90960" w:rsidRDefault="00A90960" w:rsidP="00A90960">
      <w:pPr>
        <w:jc w:val="both"/>
        <w:rPr>
          <w:rFonts w:ascii="Arial" w:eastAsia="Calibri" w:hAnsi="Arial" w:cs="Arial"/>
          <w:color w:val="4A504E"/>
          <w:sz w:val="20"/>
          <w:szCs w:val="20"/>
          <w:lang w:eastAsia="fr-FR"/>
        </w:rPr>
      </w:pPr>
    </w:p>
    <w:p w14:paraId="191F9715" w14:textId="150FFBE8" w:rsidR="00426D5F" w:rsidRDefault="00426D5F" w:rsidP="009A48FA">
      <w:pPr>
        <w:pStyle w:val="Paragraphedeliste"/>
        <w:numPr>
          <w:ilvl w:val="0"/>
          <w:numId w:val="21"/>
        </w:numPr>
        <w:jc w:val="both"/>
        <w:rPr>
          <w:rFonts w:ascii="Arial" w:eastAsia="Calibri" w:hAnsi="Arial" w:cs="Arial"/>
          <w:color w:val="4A504E"/>
          <w:sz w:val="20"/>
          <w:szCs w:val="20"/>
          <w:lang w:eastAsia="fr-FR"/>
        </w:rPr>
      </w:pPr>
      <w:r>
        <w:rPr>
          <w:rFonts w:ascii="Arial" w:eastAsia="Calibri" w:hAnsi="Arial" w:cs="Arial"/>
          <w:color w:val="4A504E"/>
          <w:sz w:val="20"/>
          <w:szCs w:val="20"/>
          <w:lang w:eastAsia="fr-FR"/>
        </w:rPr>
        <w:t xml:space="preserve">Si l’accord du régulateur ne peut être obtenu, il est attendu un recueil du consentement explicite des occupants. </w:t>
      </w:r>
      <w:r w:rsidR="00FC6A4C">
        <w:rPr>
          <w:rFonts w:ascii="Arial" w:eastAsia="Calibri" w:hAnsi="Arial" w:cs="Arial"/>
          <w:color w:val="4A504E"/>
          <w:sz w:val="20"/>
          <w:szCs w:val="20"/>
          <w:lang w:eastAsia="fr-FR"/>
        </w:rPr>
        <w:t>Seules</w:t>
      </w:r>
      <w:r>
        <w:rPr>
          <w:rFonts w:ascii="Arial" w:eastAsia="Calibri" w:hAnsi="Arial" w:cs="Arial"/>
          <w:color w:val="4A504E"/>
          <w:sz w:val="20"/>
          <w:szCs w:val="20"/>
          <w:lang w:eastAsia="fr-FR"/>
        </w:rPr>
        <w:t xml:space="preserve"> les données énergétiques des occupants ayant donné leur accord pourront</w:t>
      </w:r>
      <w:r w:rsidR="00E55BB4">
        <w:rPr>
          <w:rFonts w:ascii="Arial" w:eastAsia="Calibri" w:hAnsi="Arial" w:cs="Arial"/>
          <w:color w:val="4A504E"/>
          <w:sz w:val="20"/>
          <w:szCs w:val="20"/>
          <w:lang w:eastAsia="fr-FR"/>
        </w:rPr>
        <w:t xml:space="preserve"> alors</w:t>
      </w:r>
      <w:r>
        <w:rPr>
          <w:rFonts w:ascii="Arial" w:eastAsia="Calibri" w:hAnsi="Arial" w:cs="Arial"/>
          <w:color w:val="4A504E"/>
          <w:sz w:val="20"/>
          <w:szCs w:val="20"/>
          <w:lang w:eastAsia="fr-FR"/>
        </w:rPr>
        <w:t xml:space="preserve"> être transmises.</w:t>
      </w:r>
    </w:p>
    <w:p w14:paraId="0FEBDDAE" w14:textId="77777777" w:rsidR="009575B1" w:rsidRPr="00825F8B" w:rsidRDefault="009575B1" w:rsidP="00825F8B">
      <w:pPr>
        <w:jc w:val="both"/>
        <w:rPr>
          <w:rFonts w:ascii="Arial" w:eastAsia="Calibri" w:hAnsi="Arial" w:cs="Arial"/>
          <w:color w:val="4A504E"/>
          <w:sz w:val="20"/>
          <w:szCs w:val="20"/>
          <w:lang w:eastAsia="fr-FR"/>
        </w:rPr>
      </w:pPr>
    </w:p>
    <w:p w14:paraId="6BC5135A" w14:textId="3B60B0EC" w:rsidR="009575B1" w:rsidRPr="009575B1" w:rsidRDefault="009575B1" w:rsidP="009575B1">
      <w:pPr>
        <w:jc w:val="both"/>
        <w:rPr>
          <w:rFonts w:ascii="Arial" w:eastAsia="Calibri" w:hAnsi="Arial" w:cs="Arial"/>
          <w:color w:val="4A504E"/>
          <w:sz w:val="20"/>
          <w:szCs w:val="20"/>
          <w:lang w:eastAsia="fr-FR"/>
        </w:rPr>
      </w:pPr>
      <w:r w:rsidRPr="009575B1">
        <w:rPr>
          <w:rFonts w:ascii="Arial" w:eastAsia="Calibri" w:hAnsi="Arial" w:cs="Arial"/>
          <w:color w:val="4A504E"/>
          <w:sz w:val="20"/>
          <w:szCs w:val="20"/>
          <w:lang w:eastAsia="fr-FR"/>
        </w:rPr>
        <w:t xml:space="preserve">La démarche proposée est schématisée </w:t>
      </w:r>
      <w:r w:rsidR="00825F8B">
        <w:rPr>
          <w:rFonts w:ascii="Arial" w:eastAsia="Calibri" w:hAnsi="Arial" w:cs="Arial"/>
          <w:color w:val="4A504E"/>
          <w:sz w:val="20"/>
          <w:szCs w:val="20"/>
          <w:lang w:eastAsia="fr-FR"/>
        </w:rPr>
        <w:t xml:space="preserve">dans le cas des consommations d’énergie </w:t>
      </w:r>
      <w:r w:rsidRPr="009575B1">
        <w:rPr>
          <w:rFonts w:ascii="Arial" w:eastAsia="Calibri" w:hAnsi="Arial" w:cs="Arial"/>
          <w:color w:val="4A504E"/>
          <w:sz w:val="20"/>
          <w:szCs w:val="20"/>
          <w:lang w:eastAsia="fr-FR"/>
        </w:rPr>
        <w:t>sur la figure ci-dessous :</w:t>
      </w:r>
    </w:p>
    <w:p w14:paraId="0284500C" w14:textId="4F425C3D" w:rsidR="009575B1" w:rsidRPr="009575B1" w:rsidRDefault="009575B1" w:rsidP="009575B1">
      <w:pPr>
        <w:pStyle w:val="Paragraphedeliste"/>
        <w:jc w:val="both"/>
        <w:rPr>
          <w:rFonts w:ascii="Arial" w:eastAsia="Calibri" w:hAnsi="Arial" w:cs="Arial"/>
          <w:color w:val="4A504E"/>
          <w:sz w:val="20"/>
          <w:szCs w:val="20"/>
          <w:lang w:eastAsia="fr-FR"/>
        </w:rPr>
      </w:pPr>
      <w:r>
        <w:rPr>
          <w:noProof/>
          <w:lang w:eastAsia="fr-FR"/>
        </w:rPr>
        <w:drawing>
          <wp:inline distT="0" distB="0" distL="0" distR="0" wp14:anchorId="61EEC424" wp14:editId="750B4BCD">
            <wp:extent cx="5486400" cy="3200400"/>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8FF82A6" w14:textId="77777777" w:rsidR="009575B1" w:rsidRPr="009575B1" w:rsidRDefault="009575B1" w:rsidP="009575B1">
      <w:pPr>
        <w:jc w:val="both"/>
        <w:rPr>
          <w:rFonts w:ascii="Arial" w:eastAsia="Calibri" w:hAnsi="Arial" w:cs="Arial"/>
          <w:color w:val="4A504E"/>
          <w:sz w:val="20"/>
          <w:szCs w:val="20"/>
          <w:lang w:eastAsia="fr-FR"/>
        </w:rPr>
      </w:pPr>
    </w:p>
    <w:p w14:paraId="6D43ED2D" w14:textId="77777777" w:rsidR="009575B1" w:rsidRPr="00C51B6E" w:rsidRDefault="009575B1" w:rsidP="009575B1">
      <w:pPr>
        <w:pStyle w:val="Lgende"/>
        <w:ind w:left="360"/>
        <w:jc w:val="center"/>
        <w:rPr>
          <w:lang w:eastAsia="fr-FR"/>
        </w:rPr>
      </w:pPr>
      <w:r>
        <w:t xml:space="preserve">Figure </w:t>
      </w:r>
      <w:fldSimple w:instr=" SEQ Figure \* ARABIC ">
        <w:r>
          <w:rPr>
            <w:noProof/>
          </w:rPr>
          <w:t>1</w:t>
        </w:r>
      </w:fldSimple>
      <w:r>
        <w:t xml:space="preserve"> : Marche à suivre</w:t>
      </w:r>
    </w:p>
    <w:p w14:paraId="14656A40" w14:textId="77777777" w:rsidR="00444561" w:rsidRDefault="00444561" w:rsidP="00444561">
      <w:pPr>
        <w:jc w:val="both"/>
        <w:rPr>
          <w:rFonts w:ascii="Arial" w:eastAsia="Calibri" w:hAnsi="Arial" w:cs="Arial"/>
          <w:color w:val="4A504E"/>
          <w:sz w:val="20"/>
          <w:szCs w:val="20"/>
          <w:lang w:eastAsia="fr-FR"/>
        </w:rPr>
      </w:pPr>
    </w:p>
    <w:p w14:paraId="100FC07E" w14:textId="09C3E13F" w:rsidR="001D6ED4" w:rsidRDefault="001D3F59" w:rsidP="001D3F59">
      <w:pPr>
        <w:pStyle w:val="Titre1"/>
        <w:rPr>
          <w:lang w:eastAsia="fr-FR"/>
        </w:rPr>
      </w:pPr>
      <w:r>
        <w:rPr>
          <w:lang w:eastAsia="fr-FR"/>
        </w:rPr>
        <w:t>Seuils de données à transmettre</w:t>
      </w:r>
    </w:p>
    <w:p w14:paraId="654E5947" w14:textId="77777777" w:rsidR="001D3F59" w:rsidRDefault="001D3F59" w:rsidP="001D3F59">
      <w:pPr>
        <w:rPr>
          <w:lang w:eastAsia="fr-FR"/>
        </w:rPr>
      </w:pPr>
    </w:p>
    <w:p w14:paraId="3F2EEEB0" w14:textId="4BAAF945" w:rsidR="001D3F59" w:rsidRPr="001D3F59" w:rsidRDefault="002D0559" w:rsidP="00175841">
      <w:pPr>
        <w:jc w:val="both"/>
        <w:rPr>
          <w:rFonts w:ascii="Arial" w:eastAsia="Calibri" w:hAnsi="Arial" w:cs="Arial"/>
          <w:color w:val="4A504E"/>
          <w:sz w:val="20"/>
          <w:szCs w:val="20"/>
          <w:lang w:eastAsia="fr-FR"/>
        </w:rPr>
      </w:pPr>
      <w:r>
        <w:rPr>
          <w:rFonts w:ascii="Arial" w:eastAsia="Calibri" w:hAnsi="Arial" w:cs="Arial"/>
          <w:color w:val="4A504E"/>
          <w:sz w:val="20"/>
          <w:szCs w:val="20"/>
          <w:lang w:eastAsia="fr-FR"/>
        </w:rPr>
        <w:t>L</w:t>
      </w:r>
      <w:r w:rsidR="001D3F59" w:rsidRPr="001D3F59">
        <w:rPr>
          <w:rFonts w:ascii="Arial" w:eastAsia="Calibri" w:hAnsi="Arial" w:cs="Arial"/>
          <w:color w:val="4A504E"/>
          <w:sz w:val="20"/>
          <w:szCs w:val="20"/>
          <w:lang w:eastAsia="fr-FR"/>
        </w:rPr>
        <w:t xml:space="preserve">e document « données et modes de communication » pose en prérequis </w:t>
      </w:r>
    </w:p>
    <w:p w14:paraId="0687BA1F" w14:textId="5CD82900" w:rsidR="001D3F59" w:rsidRPr="002D0559" w:rsidRDefault="001D3F59" w:rsidP="00175841">
      <w:pPr>
        <w:pStyle w:val="Paragraphedeliste"/>
        <w:numPr>
          <w:ilvl w:val="0"/>
          <w:numId w:val="32"/>
        </w:numPr>
        <w:jc w:val="both"/>
        <w:rPr>
          <w:rFonts w:ascii="Arial" w:eastAsia="Calibri" w:hAnsi="Arial" w:cs="Arial"/>
          <w:color w:val="4A504E"/>
          <w:sz w:val="20"/>
          <w:szCs w:val="20"/>
          <w:lang w:eastAsia="fr-FR"/>
        </w:rPr>
      </w:pPr>
      <w:r w:rsidRPr="002D0559">
        <w:rPr>
          <w:rFonts w:ascii="Arial" w:eastAsia="Calibri" w:hAnsi="Arial" w:cs="Arial"/>
          <w:color w:val="4A504E"/>
          <w:sz w:val="20"/>
          <w:szCs w:val="20"/>
          <w:lang w:eastAsia="fr-FR"/>
        </w:rPr>
        <w:t>Une liste de données devant être mesurée par le bâtiment</w:t>
      </w:r>
    </w:p>
    <w:p w14:paraId="1FFBE51F" w14:textId="2883F278" w:rsidR="001D3F59" w:rsidRPr="00846E51" w:rsidRDefault="001D3F59" w:rsidP="00175841">
      <w:pPr>
        <w:pStyle w:val="Paragraphedeliste"/>
        <w:numPr>
          <w:ilvl w:val="0"/>
          <w:numId w:val="32"/>
        </w:numPr>
        <w:jc w:val="both"/>
        <w:rPr>
          <w:rFonts w:ascii="Arial" w:eastAsia="Calibri" w:hAnsi="Arial" w:cs="Arial"/>
          <w:color w:val="4A504E"/>
          <w:sz w:val="20"/>
          <w:szCs w:val="20"/>
          <w:u w:val="single"/>
          <w:lang w:eastAsia="fr-FR"/>
        </w:rPr>
      </w:pPr>
      <w:r w:rsidRPr="002D0559">
        <w:rPr>
          <w:rFonts w:ascii="Arial" w:eastAsia="Calibri" w:hAnsi="Arial" w:cs="Arial"/>
          <w:color w:val="4A504E"/>
          <w:sz w:val="20"/>
          <w:szCs w:val="20"/>
          <w:lang w:eastAsia="fr-FR"/>
        </w:rPr>
        <w:t xml:space="preserve">La maille de transmission de ces données à la base de données du certificateur. </w:t>
      </w:r>
      <w:r w:rsidRPr="00846E51">
        <w:rPr>
          <w:rFonts w:ascii="Arial" w:eastAsia="Calibri" w:hAnsi="Arial" w:cs="Arial"/>
          <w:color w:val="4A504E"/>
          <w:sz w:val="20"/>
          <w:szCs w:val="20"/>
          <w:u w:val="single"/>
          <w:lang w:eastAsia="fr-FR"/>
        </w:rPr>
        <w:t>La maille imposée est celle du bâtiment.</w:t>
      </w:r>
    </w:p>
    <w:p w14:paraId="1D919009" w14:textId="77777777" w:rsidR="001D3F59" w:rsidRPr="001D3F59" w:rsidRDefault="001D3F59" w:rsidP="00175841">
      <w:pPr>
        <w:jc w:val="both"/>
        <w:rPr>
          <w:rFonts w:ascii="Arial" w:eastAsia="Calibri" w:hAnsi="Arial" w:cs="Arial"/>
          <w:color w:val="4A504E"/>
          <w:sz w:val="20"/>
          <w:szCs w:val="20"/>
          <w:lang w:eastAsia="fr-FR"/>
        </w:rPr>
      </w:pPr>
    </w:p>
    <w:p w14:paraId="744F5E77" w14:textId="77777777" w:rsidR="001D3F59" w:rsidRPr="001D3F59" w:rsidRDefault="001D3F59" w:rsidP="00175841">
      <w:pPr>
        <w:jc w:val="both"/>
        <w:rPr>
          <w:rFonts w:ascii="Arial" w:eastAsia="Calibri" w:hAnsi="Arial" w:cs="Arial"/>
          <w:color w:val="4A504E"/>
          <w:sz w:val="20"/>
          <w:szCs w:val="20"/>
          <w:lang w:eastAsia="fr-FR"/>
        </w:rPr>
      </w:pPr>
      <w:r w:rsidRPr="001D3F59">
        <w:rPr>
          <w:rFonts w:ascii="Arial" w:eastAsia="Calibri" w:hAnsi="Arial" w:cs="Arial"/>
          <w:color w:val="4A504E"/>
          <w:sz w:val="20"/>
          <w:szCs w:val="20"/>
          <w:lang w:eastAsia="fr-FR"/>
        </w:rPr>
        <w:t>Pour obtenir la mesure d’une donnée à la maille du bâtiment, deux cas de figures sont possibles</w:t>
      </w:r>
    </w:p>
    <w:p w14:paraId="23E7FA16" w14:textId="4291143B" w:rsidR="001D3F59" w:rsidRPr="001D3F59" w:rsidRDefault="001D3F59" w:rsidP="00175841">
      <w:pPr>
        <w:pStyle w:val="Paragraphedeliste"/>
        <w:numPr>
          <w:ilvl w:val="0"/>
          <w:numId w:val="29"/>
        </w:numPr>
        <w:jc w:val="both"/>
        <w:rPr>
          <w:rFonts w:ascii="Arial" w:eastAsia="Calibri" w:hAnsi="Arial" w:cs="Arial"/>
          <w:color w:val="4A504E"/>
          <w:sz w:val="20"/>
          <w:szCs w:val="20"/>
          <w:lang w:eastAsia="fr-FR"/>
        </w:rPr>
      </w:pPr>
      <w:r w:rsidRPr="001D3F59">
        <w:rPr>
          <w:rFonts w:ascii="Arial" w:eastAsia="Calibri" w:hAnsi="Arial" w:cs="Arial"/>
          <w:color w:val="4A504E"/>
          <w:sz w:val="20"/>
          <w:szCs w:val="20"/>
          <w:lang w:eastAsia="fr-FR"/>
        </w:rPr>
        <w:t>Point de comptage unique : La donnée à la maille bâtiment peut être mesurée en un point unique (exemple : consommation de chauffage d’un bâtiment mesurée au niveau de l’échangeur entre le réseau primaire et le réseau secondaire interne au bâtiment ; production d’une installation photovoltaïque en sortie d’onduleur).</w:t>
      </w:r>
    </w:p>
    <w:p w14:paraId="1571E567" w14:textId="077DA111" w:rsidR="001D3F59" w:rsidRPr="001D3F59" w:rsidRDefault="001D3F59" w:rsidP="00175841">
      <w:pPr>
        <w:pStyle w:val="Paragraphedeliste"/>
        <w:numPr>
          <w:ilvl w:val="0"/>
          <w:numId w:val="29"/>
        </w:numPr>
        <w:jc w:val="both"/>
        <w:rPr>
          <w:rFonts w:ascii="Arial" w:eastAsia="Calibri" w:hAnsi="Arial" w:cs="Arial"/>
          <w:color w:val="4A504E"/>
          <w:sz w:val="20"/>
          <w:szCs w:val="20"/>
          <w:lang w:eastAsia="fr-FR"/>
        </w:rPr>
      </w:pPr>
      <w:r w:rsidRPr="001D3F59">
        <w:rPr>
          <w:rFonts w:ascii="Arial" w:eastAsia="Calibri" w:hAnsi="Arial" w:cs="Arial"/>
          <w:color w:val="4A504E"/>
          <w:sz w:val="20"/>
          <w:szCs w:val="20"/>
          <w:lang w:eastAsia="fr-FR"/>
        </w:rPr>
        <w:lastRenderedPageBreak/>
        <w:t xml:space="preserve">Points de comptages multiples : La donnée à la maille bâtiment résulte d’une reconstitution de données mesurées en plusieurs points (ex :  la consommation électrique totale d’un bâtiment résidentiel est la somme de la consommation électrique de l’ensemble des </w:t>
      </w:r>
      <w:proofErr w:type="spellStart"/>
      <w:r w:rsidRPr="001D3F59">
        <w:rPr>
          <w:rFonts w:ascii="Arial" w:eastAsia="Calibri" w:hAnsi="Arial" w:cs="Arial"/>
          <w:color w:val="4A504E"/>
          <w:sz w:val="20"/>
          <w:szCs w:val="20"/>
          <w:lang w:eastAsia="fr-FR"/>
        </w:rPr>
        <w:t>PDLs</w:t>
      </w:r>
      <w:proofErr w:type="spellEnd"/>
      <w:r w:rsidRPr="001D3F59">
        <w:rPr>
          <w:rFonts w:ascii="Arial" w:eastAsia="Calibri" w:hAnsi="Arial" w:cs="Arial"/>
          <w:color w:val="4A504E"/>
          <w:sz w:val="20"/>
          <w:szCs w:val="20"/>
          <w:lang w:eastAsia="fr-FR"/>
        </w:rPr>
        <w:t xml:space="preserve"> du bâtiment).</w:t>
      </w:r>
    </w:p>
    <w:p w14:paraId="4D7A57DD" w14:textId="77777777" w:rsidR="001D3F59" w:rsidRPr="001D3F59" w:rsidRDefault="001D3F59" w:rsidP="00175841">
      <w:pPr>
        <w:jc w:val="both"/>
        <w:rPr>
          <w:rFonts w:ascii="Arial" w:eastAsia="Calibri" w:hAnsi="Arial" w:cs="Arial"/>
          <w:color w:val="4A504E"/>
          <w:sz w:val="20"/>
          <w:szCs w:val="20"/>
          <w:lang w:eastAsia="fr-FR"/>
        </w:rPr>
      </w:pPr>
    </w:p>
    <w:p w14:paraId="6989A302" w14:textId="2CD0B085" w:rsidR="001D3F59" w:rsidRPr="001D3F59" w:rsidRDefault="001D3F59" w:rsidP="00175841">
      <w:pPr>
        <w:jc w:val="both"/>
        <w:rPr>
          <w:rFonts w:ascii="Arial" w:eastAsia="Calibri" w:hAnsi="Arial" w:cs="Arial"/>
          <w:color w:val="4A504E"/>
          <w:sz w:val="20"/>
          <w:szCs w:val="20"/>
          <w:lang w:eastAsia="fr-FR"/>
        </w:rPr>
      </w:pPr>
      <w:r w:rsidRPr="001D3F59">
        <w:rPr>
          <w:rFonts w:ascii="Arial" w:eastAsia="Calibri" w:hAnsi="Arial" w:cs="Arial"/>
          <w:color w:val="4A504E"/>
          <w:sz w:val="20"/>
          <w:szCs w:val="20"/>
          <w:lang w:eastAsia="fr-FR"/>
        </w:rPr>
        <w:t>Ainsi,</w:t>
      </w:r>
      <w:r w:rsidR="00C365EE">
        <w:rPr>
          <w:rFonts w:ascii="Arial" w:eastAsia="Calibri" w:hAnsi="Arial" w:cs="Arial"/>
          <w:color w:val="4A504E"/>
          <w:sz w:val="20"/>
          <w:szCs w:val="20"/>
          <w:lang w:eastAsia="fr-FR"/>
        </w:rPr>
        <w:t xml:space="preserve"> </w:t>
      </w:r>
      <w:r w:rsidR="00141D67">
        <w:rPr>
          <w:rFonts w:ascii="Arial" w:eastAsia="Calibri" w:hAnsi="Arial" w:cs="Arial"/>
          <w:color w:val="4A504E"/>
          <w:sz w:val="20"/>
          <w:szCs w:val="20"/>
          <w:lang w:eastAsia="fr-FR"/>
        </w:rPr>
        <w:t>en matière de gestion des données</w:t>
      </w:r>
      <w:r w:rsidR="00BC36A0">
        <w:rPr>
          <w:rFonts w:ascii="Arial" w:eastAsia="Calibri" w:hAnsi="Arial" w:cs="Arial"/>
          <w:color w:val="4A504E"/>
          <w:sz w:val="20"/>
          <w:szCs w:val="20"/>
          <w:lang w:eastAsia="fr-FR"/>
        </w:rPr>
        <w:t xml:space="preserve">, pour qu’un </w:t>
      </w:r>
      <w:r w:rsidR="00BC36A0" w:rsidRPr="00BC36A0">
        <w:rPr>
          <w:rFonts w:ascii="Arial" w:eastAsia="Calibri" w:hAnsi="Arial" w:cs="Arial"/>
          <w:color w:val="4A504E"/>
          <w:sz w:val="20"/>
          <w:szCs w:val="20"/>
          <w:lang w:eastAsia="fr-FR"/>
        </w:rPr>
        <w:t>bâtiment puisse être labélisé R2Gs, il devra être en capacité de transmettre les données</w:t>
      </w:r>
      <w:r w:rsidR="00BC36A0">
        <w:rPr>
          <w:rFonts w:ascii="Arial" w:eastAsia="Calibri" w:hAnsi="Arial" w:cs="Arial"/>
          <w:color w:val="4A504E"/>
          <w:sz w:val="20"/>
          <w:szCs w:val="20"/>
          <w:lang w:eastAsia="fr-FR"/>
        </w:rPr>
        <w:t xml:space="preserve"> suivantes à la base de données </w:t>
      </w:r>
      <w:proofErr w:type="spellStart"/>
      <w:r w:rsidR="00BC36A0">
        <w:rPr>
          <w:rFonts w:ascii="Arial" w:eastAsia="Calibri" w:hAnsi="Arial" w:cs="Arial"/>
          <w:color w:val="4A504E"/>
          <w:sz w:val="20"/>
          <w:szCs w:val="20"/>
          <w:lang w:eastAsia="fr-FR"/>
        </w:rPr>
        <w:t>Certivea</w:t>
      </w:r>
      <w:proofErr w:type="spellEnd"/>
      <w:r w:rsidR="00BC36A0">
        <w:rPr>
          <w:rFonts w:ascii="Arial" w:eastAsia="Calibri" w:hAnsi="Arial" w:cs="Arial"/>
          <w:color w:val="4A504E"/>
          <w:sz w:val="20"/>
          <w:szCs w:val="20"/>
          <w:lang w:eastAsia="fr-FR"/>
        </w:rPr>
        <w:t>-SBA</w:t>
      </w:r>
      <w:r w:rsidR="009575B1">
        <w:rPr>
          <w:rFonts w:ascii="Arial" w:eastAsia="Calibri" w:hAnsi="Arial" w:cs="Arial"/>
          <w:color w:val="4A504E"/>
          <w:sz w:val="20"/>
          <w:szCs w:val="20"/>
          <w:lang w:eastAsia="fr-FR"/>
        </w:rPr>
        <w:t> :</w:t>
      </w:r>
    </w:p>
    <w:p w14:paraId="2B214655" w14:textId="77777777" w:rsidR="001D3F59" w:rsidRDefault="001D3F59" w:rsidP="00175841">
      <w:pPr>
        <w:pStyle w:val="Paragraphedeliste"/>
        <w:numPr>
          <w:ilvl w:val="0"/>
          <w:numId w:val="34"/>
        </w:numPr>
        <w:jc w:val="both"/>
        <w:rPr>
          <w:rFonts w:ascii="Arial" w:eastAsia="Calibri" w:hAnsi="Arial" w:cs="Arial"/>
          <w:color w:val="4A504E"/>
          <w:sz w:val="20"/>
          <w:szCs w:val="20"/>
          <w:lang w:eastAsia="fr-FR"/>
        </w:rPr>
      </w:pPr>
      <w:r w:rsidRPr="001D3F59">
        <w:rPr>
          <w:rFonts w:ascii="Arial" w:eastAsia="Calibri" w:hAnsi="Arial" w:cs="Arial"/>
          <w:color w:val="4A504E"/>
          <w:sz w:val="20"/>
          <w:szCs w:val="20"/>
          <w:lang w:eastAsia="fr-FR"/>
        </w:rPr>
        <w:t>S’il s’agit d’une donnée issue qui peut être obtenue d’un point de comptage unique, cette donnée doit obligatoirement être transmise à la base de données certificateur pour prétendre à une labellisation ;</w:t>
      </w:r>
    </w:p>
    <w:p w14:paraId="3AA4E94E" w14:textId="0B7A16A8" w:rsidR="001D3F59" w:rsidRPr="00175841" w:rsidRDefault="00175841" w:rsidP="00175841">
      <w:pPr>
        <w:pStyle w:val="Paragraphedeliste"/>
        <w:numPr>
          <w:ilvl w:val="0"/>
          <w:numId w:val="34"/>
        </w:numPr>
        <w:jc w:val="both"/>
        <w:rPr>
          <w:rFonts w:ascii="Arial" w:eastAsia="Calibri" w:hAnsi="Arial" w:cs="Arial"/>
          <w:color w:val="4A504E"/>
          <w:sz w:val="20"/>
          <w:szCs w:val="20"/>
          <w:lang w:eastAsia="fr-FR"/>
        </w:rPr>
      </w:pPr>
      <w:r w:rsidRPr="00175841">
        <w:rPr>
          <w:rFonts w:ascii="Arial" w:eastAsia="Calibri" w:hAnsi="Arial" w:cs="Arial"/>
          <w:color w:val="4A504E"/>
          <w:sz w:val="20"/>
          <w:szCs w:val="20"/>
          <w:lang w:eastAsia="fr-FR"/>
        </w:rPr>
        <w:t>S’il s’agit d’une donnée qui peut seulement être obtenue par des points de comptages multiples, alors le total bâtiment doit être transmis et constitué d’au moins 75% des points de données mesurées sur site. Autrement dit, la part reconstituée ne doit pas dépasser 25% des points de données permettant d’obtenir la donnée à l’échelle bâtiment.</w:t>
      </w:r>
    </w:p>
    <w:p w14:paraId="22135233" w14:textId="77777777" w:rsidR="001D6ED4" w:rsidRDefault="001D6ED4" w:rsidP="00444561">
      <w:pPr>
        <w:jc w:val="both"/>
        <w:rPr>
          <w:rFonts w:ascii="Arial" w:eastAsia="Calibri" w:hAnsi="Arial" w:cs="Arial"/>
          <w:color w:val="4A504E"/>
          <w:sz w:val="20"/>
          <w:szCs w:val="20"/>
          <w:lang w:eastAsia="fr-FR"/>
        </w:rPr>
      </w:pPr>
    </w:p>
    <w:p w14:paraId="67E5AC6F" w14:textId="2FF59FB0" w:rsidR="00DE645F" w:rsidRDefault="00DE645F" w:rsidP="00DE645F">
      <w:pPr>
        <w:pStyle w:val="Titre1"/>
        <w:rPr>
          <w:lang w:eastAsia="fr-FR"/>
        </w:rPr>
      </w:pPr>
      <w:r w:rsidRPr="00DE645F">
        <w:rPr>
          <w:lang w:eastAsia="fr-FR"/>
        </w:rPr>
        <w:t>Conformité aux exigences européenne et adoption des bonnes pratiques CNIL</w:t>
      </w:r>
    </w:p>
    <w:p w14:paraId="711513E2" w14:textId="77777777" w:rsidR="00DE645F" w:rsidRPr="00E92A00" w:rsidRDefault="00DE645F" w:rsidP="00DE645F">
      <w:pPr>
        <w:rPr>
          <w:rFonts w:ascii="Arial" w:eastAsia="Calibri" w:hAnsi="Arial" w:cs="Arial"/>
          <w:color w:val="4A504E"/>
          <w:sz w:val="20"/>
          <w:szCs w:val="20"/>
          <w:lang w:eastAsia="fr-FR"/>
        </w:rPr>
      </w:pPr>
    </w:p>
    <w:p w14:paraId="50A8C514" w14:textId="7414D4C5" w:rsidR="00DE645F" w:rsidRDefault="004754F9" w:rsidP="00484038">
      <w:pPr>
        <w:jc w:val="both"/>
        <w:rPr>
          <w:rFonts w:ascii="Arial" w:eastAsia="Calibri" w:hAnsi="Arial" w:cs="Arial"/>
          <w:color w:val="4A504E"/>
          <w:sz w:val="20"/>
          <w:szCs w:val="20"/>
          <w:lang w:eastAsia="fr-FR"/>
        </w:rPr>
      </w:pPr>
      <w:r w:rsidRPr="00E92A00">
        <w:rPr>
          <w:rFonts w:ascii="Arial" w:eastAsia="Calibri" w:hAnsi="Arial" w:cs="Arial"/>
          <w:color w:val="4A504E"/>
          <w:sz w:val="20"/>
          <w:szCs w:val="20"/>
          <w:lang w:eastAsia="fr-FR"/>
        </w:rPr>
        <w:t>De plus, un bâtiment R2G se doit d’assurer que la gestion qu’il effectue des données collectées (données agrégées ou personnelles) est bien conforme :</w:t>
      </w:r>
    </w:p>
    <w:p w14:paraId="6876C1E3" w14:textId="77777777" w:rsidR="00725880" w:rsidRPr="00E92A00" w:rsidRDefault="00725880" w:rsidP="00484038">
      <w:pPr>
        <w:jc w:val="both"/>
        <w:rPr>
          <w:rFonts w:ascii="Arial" w:eastAsia="Calibri" w:hAnsi="Arial" w:cs="Arial"/>
          <w:color w:val="4A504E"/>
          <w:sz w:val="20"/>
          <w:szCs w:val="20"/>
          <w:lang w:eastAsia="fr-FR"/>
        </w:rPr>
      </w:pPr>
    </w:p>
    <w:p w14:paraId="5E338280" w14:textId="333E1AF0" w:rsidR="004754F9" w:rsidRPr="00E92A00" w:rsidRDefault="004754F9" w:rsidP="00484038">
      <w:pPr>
        <w:pStyle w:val="Paragraphedeliste"/>
        <w:numPr>
          <w:ilvl w:val="0"/>
          <w:numId w:val="28"/>
        </w:numPr>
        <w:jc w:val="both"/>
        <w:rPr>
          <w:rFonts w:ascii="Arial" w:eastAsia="Calibri" w:hAnsi="Arial" w:cs="Arial"/>
          <w:color w:val="4A504E"/>
          <w:sz w:val="20"/>
          <w:szCs w:val="20"/>
          <w:lang w:eastAsia="fr-FR"/>
        </w:rPr>
      </w:pPr>
      <w:r w:rsidRPr="00E92A00">
        <w:rPr>
          <w:rFonts w:ascii="Arial" w:eastAsia="Calibri" w:hAnsi="Arial" w:cs="Arial"/>
          <w:color w:val="4A504E"/>
          <w:sz w:val="20"/>
          <w:szCs w:val="20"/>
          <w:lang w:eastAsia="fr-FR"/>
        </w:rPr>
        <w:t>Aux exigences de la directive européenne RGPD applicable à partir de mai 2018</w:t>
      </w:r>
    </w:p>
    <w:p w14:paraId="48CB1DAC" w14:textId="3EED2027" w:rsidR="004754F9" w:rsidRPr="00E92A00" w:rsidRDefault="004754F9" w:rsidP="00484038">
      <w:pPr>
        <w:pStyle w:val="Paragraphedeliste"/>
        <w:numPr>
          <w:ilvl w:val="0"/>
          <w:numId w:val="28"/>
        </w:numPr>
        <w:jc w:val="both"/>
        <w:rPr>
          <w:rFonts w:ascii="Arial" w:eastAsia="Calibri" w:hAnsi="Arial" w:cs="Arial"/>
          <w:color w:val="4A504E"/>
          <w:sz w:val="20"/>
          <w:szCs w:val="20"/>
          <w:lang w:eastAsia="fr-FR"/>
        </w:rPr>
      </w:pPr>
      <w:r w:rsidRPr="00E92A00">
        <w:rPr>
          <w:rFonts w:ascii="Arial" w:eastAsia="Calibri" w:hAnsi="Arial" w:cs="Arial"/>
          <w:color w:val="4A504E"/>
          <w:sz w:val="20"/>
          <w:szCs w:val="20"/>
          <w:lang w:eastAsia="fr-FR"/>
        </w:rPr>
        <w:t>Aux préconisations de</w:t>
      </w:r>
      <w:r w:rsidR="00E92A00" w:rsidRPr="00E92A00">
        <w:rPr>
          <w:rFonts w:ascii="Arial" w:eastAsia="Calibri" w:hAnsi="Arial" w:cs="Arial"/>
          <w:color w:val="4A504E"/>
          <w:sz w:val="20"/>
          <w:szCs w:val="20"/>
          <w:lang w:eastAsia="fr-FR"/>
        </w:rPr>
        <w:t>s diverses publication</w:t>
      </w:r>
      <w:r w:rsidR="00946CA8">
        <w:rPr>
          <w:rFonts w:ascii="Arial" w:eastAsia="Calibri" w:hAnsi="Arial" w:cs="Arial"/>
          <w:color w:val="4A504E"/>
          <w:sz w:val="20"/>
          <w:szCs w:val="20"/>
          <w:lang w:eastAsia="fr-FR"/>
        </w:rPr>
        <w:t>s</w:t>
      </w:r>
      <w:r w:rsidR="00E92A00" w:rsidRPr="00E92A00">
        <w:rPr>
          <w:rFonts w:ascii="Arial" w:eastAsia="Calibri" w:hAnsi="Arial" w:cs="Arial"/>
          <w:color w:val="4A504E"/>
          <w:sz w:val="20"/>
          <w:szCs w:val="20"/>
          <w:lang w:eastAsia="fr-FR"/>
        </w:rPr>
        <w:t xml:space="preserve"> de</w:t>
      </w:r>
      <w:r w:rsidRPr="00E92A00">
        <w:rPr>
          <w:rFonts w:ascii="Arial" w:eastAsia="Calibri" w:hAnsi="Arial" w:cs="Arial"/>
          <w:color w:val="4A504E"/>
          <w:sz w:val="20"/>
          <w:szCs w:val="20"/>
          <w:lang w:eastAsia="fr-FR"/>
        </w:rPr>
        <w:t xml:space="preserve"> la CNIL</w:t>
      </w:r>
      <w:r w:rsidR="00E92A00" w:rsidRPr="00E92A00">
        <w:rPr>
          <w:rFonts w:ascii="Arial" w:eastAsia="Calibri" w:hAnsi="Arial" w:cs="Arial"/>
          <w:color w:val="4A504E"/>
          <w:sz w:val="20"/>
          <w:szCs w:val="20"/>
          <w:lang w:eastAsia="fr-FR"/>
        </w:rPr>
        <w:t xml:space="preserve"> dans le domaine</w:t>
      </w:r>
    </w:p>
    <w:p w14:paraId="17113477" w14:textId="77777777" w:rsidR="004754F9" w:rsidRDefault="004754F9" w:rsidP="00DE645F">
      <w:pPr>
        <w:rPr>
          <w:lang w:eastAsia="fr-FR"/>
        </w:rPr>
      </w:pPr>
    </w:p>
    <w:p w14:paraId="3212F0CD" w14:textId="77777777" w:rsidR="004B41F4" w:rsidRDefault="004B41F4" w:rsidP="00DE645F">
      <w:pPr>
        <w:rPr>
          <w:lang w:eastAsia="fr-FR"/>
        </w:rPr>
      </w:pPr>
    </w:p>
    <w:p w14:paraId="1BACB8E0" w14:textId="77777777" w:rsidR="004B41F4" w:rsidRDefault="004B41F4" w:rsidP="00DE645F">
      <w:pPr>
        <w:rPr>
          <w:lang w:eastAsia="fr-FR"/>
        </w:rPr>
      </w:pPr>
    </w:p>
    <w:p w14:paraId="4C3D1907" w14:textId="77777777" w:rsidR="004B41F4" w:rsidRDefault="004B41F4" w:rsidP="00DE645F">
      <w:pPr>
        <w:rPr>
          <w:lang w:eastAsia="fr-FR"/>
        </w:rPr>
      </w:pPr>
    </w:p>
    <w:p w14:paraId="5EF60F76" w14:textId="77777777" w:rsidR="004B41F4" w:rsidRDefault="004B41F4" w:rsidP="00DE645F">
      <w:pPr>
        <w:rPr>
          <w:lang w:eastAsia="fr-FR"/>
        </w:rPr>
      </w:pPr>
    </w:p>
    <w:p w14:paraId="20BC0D9E" w14:textId="77777777" w:rsidR="004B41F4" w:rsidRDefault="004B41F4" w:rsidP="00DE645F">
      <w:pPr>
        <w:rPr>
          <w:lang w:eastAsia="fr-FR"/>
        </w:rPr>
      </w:pPr>
    </w:p>
    <w:p w14:paraId="69632184" w14:textId="77777777" w:rsidR="004B41F4" w:rsidRDefault="004B41F4" w:rsidP="00DE645F">
      <w:pPr>
        <w:rPr>
          <w:lang w:eastAsia="fr-FR"/>
        </w:rPr>
      </w:pPr>
    </w:p>
    <w:p w14:paraId="1B09AADC" w14:textId="77777777" w:rsidR="004B41F4" w:rsidRDefault="004B41F4" w:rsidP="00DE645F">
      <w:pPr>
        <w:rPr>
          <w:lang w:eastAsia="fr-FR"/>
        </w:rPr>
      </w:pPr>
    </w:p>
    <w:p w14:paraId="5CEC6E98" w14:textId="77777777" w:rsidR="004B41F4" w:rsidRDefault="004B41F4" w:rsidP="00DE645F">
      <w:pPr>
        <w:rPr>
          <w:lang w:eastAsia="fr-FR"/>
        </w:rPr>
      </w:pPr>
    </w:p>
    <w:p w14:paraId="059A299F" w14:textId="77777777" w:rsidR="003E0495" w:rsidRDefault="003E0495" w:rsidP="00DE645F">
      <w:pPr>
        <w:rPr>
          <w:lang w:eastAsia="fr-FR"/>
        </w:rPr>
      </w:pPr>
    </w:p>
    <w:p w14:paraId="137B9FA9" w14:textId="77777777" w:rsidR="003E0495" w:rsidRDefault="003E0495" w:rsidP="00DE645F">
      <w:pPr>
        <w:rPr>
          <w:lang w:eastAsia="fr-FR"/>
        </w:rPr>
      </w:pPr>
    </w:p>
    <w:p w14:paraId="08A8C321" w14:textId="77777777" w:rsidR="003E0495" w:rsidRDefault="003E0495" w:rsidP="00DE645F">
      <w:pPr>
        <w:rPr>
          <w:lang w:eastAsia="fr-FR"/>
        </w:rPr>
      </w:pPr>
    </w:p>
    <w:p w14:paraId="4D528D53" w14:textId="77777777" w:rsidR="003E0495" w:rsidRDefault="003E0495" w:rsidP="00DE645F">
      <w:pPr>
        <w:rPr>
          <w:lang w:eastAsia="fr-FR"/>
        </w:rPr>
      </w:pPr>
    </w:p>
    <w:p w14:paraId="730475CD" w14:textId="77777777" w:rsidR="003E0495" w:rsidRDefault="003E0495" w:rsidP="00DE645F">
      <w:pPr>
        <w:rPr>
          <w:lang w:eastAsia="fr-FR"/>
        </w:rPr>
      </w:pPr>
    </w:p>
    <w:p w14:paraId="0D2832B6" w14:textId="77777777" w:rsidR="003E0495" w:rsidRDefault="003E0495" w:rsidP="00DE645F">
      <w:pPr>
        <w:rPr>
          <w:lang w:eastAsia="fr-FR"/>
        </w:rPr>
      </w:pPr>
    </w:p>
    <w:p w14:paraId="5A2E1FB2" w14:textId="77777777" w:rsidR="003E0495" w:rsidRDefault="003E0495" w:rsidP="00DE645F">
      <w:pPr>
        <w:rPr>
          <w:lang w:eastAsia="fr-FR"/>
        </w:rPr>
      </w:pPr>
    </w:p>
    <w:p w14:paraId="3682D69E" w14:textId="77777777" w:rsidR="003E0495" w:rsidRDefault="003E0495" w:rsidP="00DE645F">
      <w:pPr>
        <w:rPr>
          <w:lang w:eastAsia="fr-FR"/>
        </w:rPr>
      </w:pPr>
    </w:p>
    <w:p w14:paraId="547034E7" w14:textId="77777777" w:rsidR="003E0495" w:rsidRDefault="003E0495" w:rsidP="00DE645F">
      <w:pPr>
        <w:rPr>
          <w:lang w:eastAsia="fr-FR"/>
        </w:rPr>
      </w:pPr>
    </w:p>
    <w:p w14:paraId="6FAA6306" w14:textId="77777777" w:rsidR="003E0495" w:rsidRDefault="003E0495" w:rsidP="00DE645F">
      <w:pPr>
        <w:rPr>
          <w:lang w:eastAsia="fr-FR"/>
        </w:rPr>
      </w:pPr>
    </w:p>
    <w:p w14:paraId="76A5C69A" w14:textId="77777777" w:rsidR="003E0495" w:rsidRDefault="003E0495" w:rsidP="00DE645F">
      <w:pPr>
        <w:rPr>
          <w:lang w:eastAsia="fr-FR"/>
        </w:rPr>
      </w:pPr>
    </w:p>
    <w:p w14:paraId="50C0F1AA" w14:textId="77777777" w:rsidR="003E0495" w:rsidRDefault="003E0495" w:rsidP="00DE645F">
      <w:pPr>
        <w:rPr>
          <w:lang w:eastAsia="fr-FR"/>
        </w:rPr>
      </w:pPr>
    </w:p>
    <w:p w14:paraId="4FCF2AA2" w14:textId="77777777" w:rsidR="003E0495" w:rsidRDefault="003E0495" w:rsidP="00DE645F">
      <w:pPr>
        <w:rPr>
          <w:lang w:eastAsia="fr-FR"/>
        </w:rPr>
      </w:pPr>
    </w:p>
    <w:p w14:paraId="755BB1A8" w14:textId="77777777" w:rsidR="004B41F4" w:rsidRDefault="004B41F4" w:rsidP="00DE645F">
      <w:pPr>
        <w:rPr>
          <w:lang w:eastAsia="fr-FR"/>
        </w:rPr>
      </w:pPr>
    </w:p>
    <w:p w14:paraId="041A11EA" w14:textId="77777777" w:rsidR="004B41F4" w:rsidRDefault="004B41F4" w:rsidP="00DE645F">
      <w:pPr>
        <w:rPr>
          <w:lang w:eastAsia="fr-FR"/>
        </w:rPr>
      </w:pPr>
    </w:p>
    <w:p w14:paraId="0A16764D" w14:textId="77777777" w:rsidR="004754F9" w:rsidRPr="00DE645F" w:rsidRDefault="004754F9" w:rsidP="00DE645F">
      <w:pPr>
        <w:rPr>
          <w:lang w:eastAsia="fr-FR"/>
        </w:rPr>
      </w:pPr>
    </w:p>
    <w:p w14:paraId="722CD569" w14:textId="610F4B37" w:rsidR="00714B88" w:rsidRDefault="00714B88" w:rsidP="00714B88">
      <w:pPr>
        <w:pStyle w:val="Titre1"/>
        <w:rPr>
          <w:lang w:eastAsia="fr-FR"/>
        </w:rPr>
      </w:pPr>
      <w:r>
        <w:rPr>
          <w:lang w:eastAsia="fr-FR"/>
        </w:rPr>
        <w:lastRenderedPageBreak/>
        <w:t>Annexes </w:t>
      </w:r>
    </w:p>
    <w:p w14:paraId="3D040512" w14:textId="0B4B5FA0" w:rsidR="00714B88" w:rsidRDefault="00714B88" w:rsidP="00714B88">
      <w:pPr>
        <w:pStyle w:val="Titre1"/>
        <w:numPr>
          <w:ilvl w:val="0"/>
          <w:numId w:val="0"/>
        </w:numPr>
        <w:rPr>
          <w:lang w:eastAsia="fr-FR"/>
        </w:rPr>
      </w:pPr>
      <w:r>
        <w:rPr>
          <w:lang w:eastAsia="fr-FR"/>
        </w:rPr>
        <w:t xml:space="preserve">Annexe 1 : </w:t>
      </w:r>
      <w:r w:rsidR="001C4E82">
        <w:rPr>
          <w:lang w:eastAsia="fr-FR"/>
        </w:rPr>
        <w:t>Préconisation CNIL</w:t>
      </w:r>
    </w:p>
    <w:p w14:paraId="0E7CB698" w14:textId="77777777" w:rsidR="00DA7627" w:rsidRDefault="00DA7627" w:rsidP="00DA7627">
      <w:pPr>
        <w:rPr>
          <w:lang w:eastAsia="fr-FR"/>
        </w:rPr>
      </w:pPr>
    </w:p>
    <w:p w14:paraId="61759F23" w14:textId="49AA3519" w:rsidR="00DA7627" w:rsidRDefault="001C4E82" w:rsidP="00DA7627">
      <w:pPr>
        <w:rPr>
          <w:rFonts w:ascii="Arial" w:eastAsia="Calibri" w:hAnsi="Arial" w:cs="Arial"/>
          <w:color w:val="4A504E"/>
          <w:sz w:val="20"/>
          <w:szCs w:val="20"/>
          <w:lang w:eastAsia="fr-FR"/>
        </w:rPr>
      </w:pPr>
      <w:r w:rsidRPr="004777D6">
        <w:rPr>
          <w:rFonts w:ascii="Arial" w:eastAsia="Calibri" w:hAnsi="Arial" w:cs="Arial"/>
          <w:color w:val="4A504E"/>
          <w:sz w:val="20"/>
          <w:szCs w:val="20"/>
          <w:lang w:eastAsia="fr-FR"/>
        </w:rPr>
        <w:t>La conformité aux préconisations de la CNIL est un prérequis pour les bâtiments R2Gs.</w:t>
      </w:r>
      <w:r w:rsidR="00C80A0E" w:rsidRPr="004777D6">
        <w:rPr>
          <w:rFonts w:ascii="Arial" w:eastAsia="Calibri" w:hAnsi="Arial" w:cs="Arial"/>
          <w:color w:val="4A504E"/>
          <w:sz w:val="20"/>
          <w:szCs w:val="20"/>
          <w:lang w:eastAsia="fr-FR"/>
        </w:rPr>
        <w:t xml:space="preserve"> Il conviendra </w:t>
      </w:r>
      <w:r w:rsidR="004777D6" w:rsidRPr="004777D6">
        <w:rPr>
          <w:rFonts w:ascii="Arial" w:eastAsia="Calibri" w:hAnsi="Arial" w:cs="Arial"/>
          <w:color w:val="4A504E"/>
          <w:sz w:val="20"/>
          <w:szCs w:val="20"/>
          <w:lang w:eastAsia="fr-FR"/>
        </w:rPr>
        <w:t xml:space="preserve">de se référer </w:t>
      </w:r>
      <w:r w:rsidR="00926BC7">
        <w:rPr>
          <w:rFonts w:ascii="Arial" w:eastAsia="Calibri" w:hAnsi="Arial" w:cs="Arial"/>
          <w:color w:val="4A504E"/>
          <w:sz w:val="20"/>
          <w:szCs w:val="20"/>
          <w:lang w:eastAsia="fr-FR"/>
        </w:rPr>
        <w:t xml:space="preserve">notamment </w:t>
      </w:r>
      <w:r w:rsidR="004777D6" w:rsidRPr="004777D6">
        <w:rPr>
          <w:rFonts w:ascii="Arial" w:eastAsia="Calibri" w:hAnsi="Arial" w:cs="Arial"/>
          <w:color w:val="4A504E"/>
          <w:sz w:val="20"/>
          <w:szCs w:val="20"/>
          <w:lang w:eastAsia="fr-FR"/>
        </w:rPr>
        <w:t>aux préconisation</w:t>
      </w:r>
      <w:r w:rsidR="004777D6">
        <w:rPr>
          <w:rFonts w:ascii="Arial" w:eastAsia="Calibri" w:hAnsi="Arial" w:cs="Arial"/>
          <w:color w:val="4A504E"/>
          <w:sz w:val="20"/>
          <w:szCs w:val="20"/>
          <w:lang w:eastAsia="fr-FR"/>
        </w:rPr>
        <w:t>s</w:t>
      </w:r>
      <w:r w:rsidR="004777D6" w:rsidRPr="004777D6">
        <w:rPr>
          <w:rFonts w:ascii="Arial" w:eastAsia="Calibri" w:hAnsi="Arial" w:cs="Arial"/>
          <w:color w:val="4A504E"/>
          <w:sz w:val="20"/>
          <w:szCs w:val="20"/>
          <w:lang w:eastAsia="fr-FR"/>
        </w:rPr>
        <w:t xml:space="preserve"> </w:t>
      </w:r>
      <w:r w:rsidR="00926BC7">
        <w:rPr>
          <w:rFonts w:ascii="Arial" w:eastAsia="Calibri" w:hAnsi="Arial" w:cs="Arial"/>
          <w:color w:val="4A504E"/>
          <w:sz w:val="20"/>
          <w:szCs w:val="20"/>
          <w:lang w:eastAsia="fr-FR"/>
        </w:rPr>
        <w:t>exposées dans les</w:t>
      </w:r>
      <w:r w:rsidR="004777D6" w:rsidRPr="004777D6">
        <w:rPr>
          <w:rFonts w:ascii="Arial" w:eastAsia="Calibri" w:hAnsi="Arial" w:cs="Arial"/>
          <w:color w:val="4A504E"/>
          <w:sz w:val="20"/>
          <w:szCs w:val="20"/>
          <w:lang w:eastAsia="fr-FR"/>
        </w:rPr>
        <w:t xml:space="preserve"> documents suivants</w:t>
      </w:r>
      <w:r w:rsidR="00926BC7">
        <w:rPr>
          <w:rFonts w:ascii="Arial" w:eastAsia="Calibri" w:hAnsi="Arial" w:cs="Arial"/>
          <w:color w:val="4A504E"/>
          <w:sz w:val="20"/>
          <w:szCs w:val="20"/>
          <w:lang w:eastAsia="fr-FR"/>
        </w:rPr>
        <w:t> :</w:t>
      </w:r>
    </w:p>
    <w:p w14:paraId="7505C622" w14:textId="40670419" w:rsidR="00E90A26" w:rsidRPr="00E90A26" w:rsidRDefault="00E90A26" w:rsidP="00475414">
      <w:pPr>
        <w:pStyle w:val="Paragraphedeliste"/>
        <w:numPr>
          <w:ilvl w:val="0"/>
          <w:numId w:val="26"/>
        </w:numPr>
        <w:autoSpaceDE w:val="0"/>
        <w:autoSpaceDN w:val="0"/>
        <w:adjustRightInd w:val="0"/>
        <w:spacing w:line="273" w:lineRule="atLeast"/>
        <w:rPr>
          <w:rFonts w:ascii="Arial" w:eastAsia="Calibri" w:hAnsi="Arial" w:cs="Arial"/>
          <w:color w:val="4A504E"/>
          <w:sz w:val="20"/>
          <w:szCs w:val="20"/>
          <w:lang w:eastAsia="fr-FR"/>
        </w:rPr>
      </w:pPr>
      <w:r w:rsidRPr="00E90A26">
        <w:rPr>
          <w:rFonts w:ascii="Arial" w:eastAsia="Calibri" w:hAnsi="Arial" w:cs="Arial"/>
          <w:color w:val="4A504E"/>
          <w:sz w:val="20"/>
          <w:szCs w:val="20"/>
          <w:lang w:eastAsia="fr-FR"/>
        </w:rPr>
        <w:t>Pack conformité compteurs communicants</w:t>
      </w:r>
      <w:r>
        <w:rPr>
          <w:rFonts w:ascii="Arial" w:eastAsia="Calibri" w:hAnsi="Arial" w:cs="Arial"/>
          <w:color w:val="4A504E"/>
          <w:sz w:val="20"/>
          <w:szCs w:val="20"/>
          <w:lang w:eastAsia="fr-FR"/>
        </w:rPr>
        <w:t xml:space="preserve"> : </w:t>
      </w:r>
      <w:hyperlink r:id="rId14" w:history="1">
        <w:r w:rsidR="00475414" w:rsidRPr="004E20C6">
          <w:rPr>
            <w:rStyle w:val="Lienhypertexte"/>
            <w:rFonts w:ascii="Arial" w:eastAsia="Calibri" w:hAnsi="Arial" w:cs="Arial"/>
            <w:sz w:val="20"/>
            <w:szCs w:val="20"/>
            <w:lang w:eastAsia="fr-FR"/>
          </w:rPr>
          <w:t>https://www.cnil.fr/sites/default/files/typo/document/Pack_de_Conformite_COMPTEURS_COMMUNICANTS.pdf</w:t>
        </w:r>
      </w:hyperlink>
      <w:r w:rsidR="00475414">
        <w:rPr>
          <w:rFonts w:ascii="Arial" w:eastAsia="Calibri" w:hAnsi="Arial" w:cs="Arial"/>
          <w:color w:val="4A504E"/>
          <w:sz w:val="20"/>
          <w:szCs w:val="20"/>
          <w:lang w:eastAsia="fr-FR"/>
        </w:rPr>
        <w:t xml:space="preserve"> </w:t>
      </w:r>
    </w:p>
    <w:p w14:paraId="21C3E649" w14:textId="2FAC295D" w:rsidR="00926BC7" w:rsidRPr="00E90A26" w:rsidRDefault="00E90A26" w:rsidP="00475414">
      <w:pPr>
        <w:pStyle w:val="Paragraphedeliste"/>
        <w:numPr>
          <w:ilvl w:val="0"/>
          <w:numId w:val="23"/>
        </w:numPr>
        <w:autoSpaceDE w:val="0"/>
        <w:autoSpaceDN w:val="0"/>
        <w:adjustRightInd w:val="0"/>
        <w:spacing w:line="273" w:lineRule="atLeast"/>
        <w:rPr>
          <w:rFonts w:ascii="Arial" w:eastAsia="Calibri" w:hAnsi="Arial" w:cs="Arial"/>
          <w:color w:val="4A504E"/>
          <w:sz w:val="20"/>
          <w:szCs w:val="20"/>
          <w:lang w:eastAsia="fr-FR"/>
        </w:rPr>
      </w:pPr>
      <w:r w:rsidRPr="00E90A26">
        <w:rPr>
          <w:rFonts w:ascii="Arial" w:eastAsia="Calibri" w:hAnsi="Arial" w:cs="Arial"/>
          <w:color w:val="4A504E"/>
          <w:sz w:val="20"/>
          <w:szCs w:val="20"/>
          <w:lang w:eastAsia="fr-FR"/>
        </w:rPr>
        <w:t>Guide CNIL - Sécurité données personnelles</w:t>
      </w:r>
      <w:r>
        <w:rPr>
          <w:rFonts w:ascii="Arial" w:eastAsia="Calibri" w:hAnsi="Arial" w:cs="Arial"/>
          <w:color w:val="4A504E"/>
          <w:sz w:val="20"/>
          <w:szCs w:val="20"/>
          <w:lang w:eastAsia="fr-FR"/>
        </w:rPr>
        <w:t xml:space="preserve"> : </w:t>
      </w:r>
      <w:hyperlink r:id="rId15" w:history="1">
        <w:r w:rsidR="00475414" w:rsidRPr="004E20C6">
          <w:rPr>
            <w:rStyle w:val="Lienhypertexte"/>
            <w:rFonts w:ascii="Arial" w:eastAsia="Calibri" w:hAnsi="Arial" w:cs="Arial"/>
            <w:sz w:val="20"/>
            <w:szCs w:val="20"/>
            <w:lang w:eastAsia="fr-FR"/>
          </w:rPr>
          <w:t>https://www.cnil.fr/sites/default/files/typo/document/Guide_securite-VD.pdf</w:t>
        </w:r>
      </w:hyperlink>
      <w:r w:rsidR="00475414">
        <w:rPr>
          <w:rFonts w:ascii="Arial" w:eastAsia="Calibri" w:hAnsi="Arial" w:cs="Arial"/>
          <w:color w:val="4A504E"/>
          <w:sz w:val="20"/>
          <w:szCs w:val="20"/>
          <w:lang w:eastAsia="fr-FR"/>
        </w:rPr>
        <w:t xml:space="preserve"> </w:t>
      </w:r>
    </w:p>
    <w:p w14:paraId="293D6D89" w14:textId="7DC87653" w:rsidR="000D5010" w:rsidRDefault="00714B88" w:rsidP="00714B88">
      <w:pPr>
        <w:pStyle w:val="Titre1"/>
        <w:numPr>
          <w:ilvl w:val="0"/>
          <w:numId w:val="0"/>
        </w:numPr>
        <w:rPr>
          <w:lang w:eastAsia="fr-FR"/>
        </w:rPr>
      </w:pPr>
      <w:r>
        <w:rPr>
          <w:lang w:eastAsia="fr-FR"/>
        </w:rPr>
        <w:t xml:space="preserve">Annexe 2 : </w:t>
      </w:r>
      <w:r w:rsidR="00FC6A4C">
        <w:rPr>
          <w:lang w:eastAsia="fr-FR"/>
        </w:rPr>
        <w:t>r</w:t>
      </w:r>
      <w:r w:rsidR="000D5010">
        <w:rPr>
          <w:lang w:eastAsia="fr-FR"/>
        </w:rPr>
        <w:t>appel sur les données attendu par un bâtiment R2Gs</w:t>
      </w:r>
    </w:p>
    <w:p w14:paraId="5BBAEBD6" w14:textId="77777777" w:rsidR="00197C6D" w:rsidRDefault="00197C6D" w:rsidP="008E5428">
      <w:pPr>
        <w:rPr>
          <w:lang w:eastAsia="fr-FR"/>
        </w:rPr>
      </w:pPr>
    </w:p>
    <w:p w14:paraId="472EE7F6" w14:textId="4BF2F9D8" w:rsidR="00197C6D" w:rsidRPr="00FC6A4C" w:rsidRDefault="00197C6D" w:rsidP="008E5428">
      <w:pPr>
        <w:rPr>
          <w:rFonts w:ascii="Arial" w:eastAsia="Calibri" w:hAnsi="Arial" w:cs="Arial"/>
          <w:color w:val="4A504E"/>
          <w:sz w:val="20"/>
          <w:szCs w:val="20"/>
          <w:lang w:eastAsia="fr-FR"/>
        </w:rPr>
      </w:pPr>
      <w:r w:rsidRPr="00FC6A4C">
        <w:rPr>
          <w:rFonts w:ascii="Arial" w:eastAsia="Calibri" w:hAnsi="Arial" w:cs="Arial"/>
          <w:color w:val="4A504E"/>
          <w:sz w:val="20"/>
          <w:szCs w:val="20"/>
          <w:lang w:eastAsia="fr-FR"/>
        </w:rPr>
        <w:t xml:space="preserve">Pour rappel, les données </w:t>
      </w:r>
      <w:r w:rsidR="00FC6A4C" w:rsidRPr="00FC6A4C">
        <w:rPr>
          <w:rFonts w:ascii="Arial" w:eastAsia="Calibri" w:hAnsi="Arial" w:cs="Arial"/>
          <w:color w:val="4A504E"/>
          <w:sz w:val="20"/>
          <w:szCs w:val="20"/>
          <w:lang w:eastAsia="fr-FR"/>
        </w:rPr>
        <w:t xml:space="preserve">acquises sur site </w:t>
      </w:r>
      <w:r w:rsidRPr="00FC6A4C">
        <w:rPr>
          <w:rFonts w:ascii="Arial" w:eastAsia="Calibri" w:hAnsi="Arial" w:cs="Arial"/>
          <w:color w:val="4A504E"/>
          <w:sz w:val="20"/>
          <w:szCs w:val="20"/>
          <w:lang w:eastAsia="fr-FR"/>
        </w:rPr>
        <w:t>sont soumises aux critères suivants :</w:t>
      </w:r>
    </w:p>
    <w:p w14:paraId="3BF72E0E" w14:textId="0D1A1F9A" w:rsidR="00197C6D" w:rsidRPr="00FC6A4C" w:rsidRDefault="00197C6D" w:rsidP="00676347">
      <w:pPr>
        <w:pStyle w:val="Paragraphedeliste"/>
        <w:numPr>
          <w:ilvl w:val="0"/>
          <w:numId w:val="23"/>
        </w:numPr>
        <w:rPr>
          <w:rFonts w:ascii="Arial" w:eastAsia="Calibri" w:hAnsi="Arial" w:cs="Arial"/>
          <w:color w:val="4A504E"/>
          <w:sz w:val="20"/>
          <w:szCs w:val="20"/>
          <w:lang w:eastAsia="fr-FR"/>
        </w:rPr>
      </w:pPr>
      <w:r w:rsidRPr="00FC6A4C">
        <w:rPr>
          <w:rFonts w:ascii="Arial" w:eastAsia="Calibri" w:hAnsi="Arial" w:cs="Arial"/>
          <w:color w:val="4A504E"/>
          <w:sz w:val="20"/>
          <w:szCs w:val="20"/>
          <w:lang w:eastAsia="fr-FR"/>
        </w:rPr>
        <w:t>Maille de collecte : maille du bâtiment</w:t>
      </w:r>
    </w:p>
    <w:p w14:paraId="33A51DCF" w14:textId="77777777" w:rsidR="00F170F9" w:rsidRDefault="00197C6D" w:rsidP="00676347">
      <w:pPr>
        <w:pStyle w:val="Paragraphedeliste"/>
        <w:numPr>
          <w:ilvl w:val="0"/>
          <w:numId w:val="23"/>
        </w:numPr>
        <w:rPr>
          <w:rFonts w:ascii="Arial" w:eastAsia="Calibri" w:hAnsi="Arial" w:cs="Arial"/>
          <w:color w:val="4A504E"/>
          <w:sz w:val="20"/>
          <w:szCs w:val="20"/>
          <w:lang w:eastAsia="fr-FR"/>
        </w:rPr>
      </w:pPr>
      <w:r w:rsidRPr="00FC6A4C">
        <w:rPr>
          <w:rFonts w:ascii="Arial" w:eastAsia="Calibri" w:hAnsi="Arial" w:cs="Arial"/>
          <w:color w:val="4A504E"/>
          <w:sz w:val="20"/>
          <w:szCs w:val="20"/>
          <w:lang w:eastAsia="fr-FR"/>
        </w:rPr>
        <w:t xml:space="preserve">Pas de temps : </w:t>
      </w:r>
    </w:p>
    <w:p w14:paraId="26614B7C" w14:textId="77777777" w:rsidR="00F170F9" w:rsidRDefault="00F170F9" w:rsidP="006571A0">
      <w:pPr>
        <w:pStyle w:val="Paragraphedeliste"/>
        <w:numPr>
          <w:ilvl w:val="1"/>
          <w:numId w:val="24"/>
        </w:numPr>
        <w:rPr>
          <w:rFonts w:ascii="Arial" w:eastAsia="Calibri" w:hAnsi="Arial" w:cs="Arial"/>
          <w:color w:val="4A504E"/>
          <w:sz w:val="20"/>
          <w:szCs w:val="20"/>
          <w:lang w:eastAsia="fr-FR"/>
        </w:rPr>
      </w:pPr>
      <w:r>
        <w:rPr>
          <w:rFonts w:ascii="Arial" w:eastAsia="Calibri" w:hAnsi="Arial" w:cs="Arial"/>
          <w:color w:val="4A504E"/>
          <w:sz w:val="20"/>
          <w:szCs w:val="20"/>
          <w:lang w:eastAsia="fr-FR"/>
        </w:rPr>
        <w:t>10 minutes pour les données de consommation ou production électrique</w:t>
      </w:r>
    </w:p>
    <w:p w14:paraId="656920BF" w14:textId="2EA8AE5F" w:rsidR="00197C6D" w:rsidRPr="00FC6A4C" w:rsidRDefault="00F170F9" w:rsidP="006571A0">
      <w:pPr>
        <w:pStyle w:val="Paragraphedeliste"/>
        <w:numPr>
          <w:ilvl w:val="1"/>
          <w:numId w:val="24"/>
        </w:numPr>
        <w:rPr>
          <w:rFonts w:ascii="Arial" w:eastAsia="Calibri" w:hAnsi="Arial" w:cs="Arial"/>
          <w:color w:val="4A504E"/>
          <w:sz w:val="20"/>
          <w:szCs w:val="20"/>
          <w:lang w:eastAsia="fr-FR"/>
        </w:rPr>
      </w:pPr>
      <w:r>
        <w:rPr>
          <w:rFonts w:ascii="Arial" w:eastAsia="Calibri" w:hAnsi="Arial" w:cs="Arial"/>
          <w:color w:val="4A504E"/>
          <w:sz w:val="20"/>
          <w:szCs w:val="20"/>
          <w:lang w:eastAsia="fr-FR"/>
        </w:rPr>
        <w:t>1 h pour les autres données</w:t>
      </w:r>
    </w:p>
    <w:p w14:paraId="52A409EF" w14:textId="031E4A75" w:rsidR="00D233B0" w:rsidRDefault="00197C6D" w:rsidP="00676347">
      <w:pPr>
        <w:rPr>
          <w:rFonts w:ascii="Arial" w:eastAsia="Calibri" w:hAnsi="Arial" w:cs="Arial"/>
          <w:color w:val="4A504E"/>
          <w:sz w:val="20"/>
          <w:szCs w:val="20"/>
          <w:lang w:eastAsia="fr-FR"/>
        </w:rPr>
      </w:pPr>
      <w:r w:rsidRPr="00FC6A4C">
        <w:rPr>
          <w:rFonts w:ascii="Arial" w:eastAsia="Calibri" w:hAnsi="Arial" w:cs="Arial"/>
          <w:color w:val="4A504E"/>
          <w:sz w:val="20"/>
          <w:szCs w:val="20"/>
          <w:lang w:eastAsia="fr-FR"/>
        </w:rPr>
        <w:t>La liste des données est disponible ci-dessous :</w:t>
      </w:r>
    </w:p>
    <w:p w14:paraId="3C1B1D3B" w14:textId="77777777" w:rsidR="00676347" w:rsidRPr="00676347" w:rsidRDefault="00676347" w:rsidP="00676347">
      <w:pPr>
        <w:rPr>
          <w:rFonts w:ascii="Arial" w:eastAsia="Calibri" w:hAnsi="Arial" w:cs="Arial"/>
          <w:color w:val="4A504E"/>
          <w:sz w:val="20"/>
          <w:szCs w:val="20"/>
          <w:lang w:eastAsia="fr-FR"/>
        </w:rPr>
      </w:pPr>
    </w:p>
    <w:tbl>
      <w:tblPr>
        <w:tblStyle w:val="TableauGrille2"/>
        <w:tblW w:w="10773" w:type="dxa"/>
        <w:jc w:val="center"/>
        <w:tblLook w:val="04A0" w:firstRow="1" w:lastRow="0" w:firstColumn="1" w:lastColumn="0" w:noHBand="0" w:noVBand="1"/>
      </w:tblPr>
      <w:tblGrid>
        <w:gridCol w:w="1981"/>
        <w:gridCol w:w="2722"/>
        <w:gridCol w:w="1955"/>
        <w:gridCol w:w="2268"/>
        <w:gridCol w:w="1847"/>
      </w:tblGrid>
      <w:tr w:rsidR="00ED693E" w14:paraId="6D12FF9F" w14:textId="04FA6595" w:rsidTr="00ED693E">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981" w:type="dxa"/>
            <w:vMerge w:val="restart"/>
            <w:tcBorders>
              <w:top w:val="single" w:sz="4" w:space="0" w:color="auto"/>
              <w:left w:val="single" w:sz="4" w:space="0" w:color="auto"/>
              <w:right w:val="single" w:sz="4" w:space="0" w:color="auto"/>
            </w:tcBorders>
            <w:vAlign w:val="center"/>
          </w:tcPr>
          <w:p w14:paraId="033CAC57" w14:textId="791FB22D" w:rsidR="00ED693E" w:rsidRDefault="00ED693E" w:rsidP="00612D5C">
            <w:pPr>
              <w:jc w:val="center"/>
              <w:rPr>
                <w:lang w:eastAsia="fr-FR"/>
              </w:rPr>
            </w:pPr>
            <w:r>
              <w:rPr>
                <w:lang w:eastAsia="fr-FR"/>
              </w:rPr>
              <w:t>Type</w:t>
            </w:r>
          </w:p>
        </w:tc>
        <w:tc>
          <w:tcPr>
            <w:tcW w:w="2722" w:type="dxa"/>
            <w:vMerge w:val="restart"/>
            <w:tcBorders>
              <w:top w:val="single" w:sz="4" w:space="0" w:color="auto"/>
              <w:left w:val="single" w:sz="4" w:space="0" w:color="auto"/>
              <w:right w:val="single" w:sz="4" w:space="0" w:color="auto"/>
            </w:tcBorders>
            <w:vAlign w:val="center"/>
          </w:tcPr>
          <w:p w14:paraId="49AC48AB" w14:textId="5003597E" w:rsidR="00ED693E" w:rsidRDefault="00ED693E" w:rsidP="00612D5C">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Description de la donnée</w:t>
            </w:r>
          </w:p>
        </w:tc>
        <w:tc>
          <w:tcPr>
            <w:tcW w:w="4223" w:type="dxa"/>
            <w:gridSpan w:val="2"/>
            <w:tcBorders>
              <w:top w:val="single" w:sz="4" w:space="0" w:color="auto"/>
              <w:left w:val="single" w:sz="4" w:space="0" w:color="auto"/>
              <w:right w:val="single" w:sz="4" w:space="0" w:color="auto"/>
            </w:tcBorders>
          </w:tcPr>
          <w:p w14:paraId="61E5B5A7" w14:textId="0E9BAB12" w:rsidR="00ED693E" w:rsidRDefault="00ED693E" w:rsidP="00585A45">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Prérequis label</w:t>
            </w:r>
          </w:p>
        </w:tc>
        <w:tc>
          <w:tcPr>
            <w:tcW w:w="1847" w:type="dxa"/>
            <w:vMerge w:val="restart"/>
            <w:tcBorders>
              <w:top w:val="single" w:sz="4" w:space="0" w:color="auto"/>
              <w:left w:val="single" w:sz="4" w:space="0" w:color="auto"/>
              <w:right w:val="single" w:sz="4" w:space="0" w:color="auto"/>
            </w:tcBorders>
            <w:vAlign w:val="center"/>
          </w:tcPr>
          <w:p w14:paraId="1517B2EA" w14:textId="7509077A" w:rsidR="00ED693E" w:rsidRDefault="00ED693E" w:rsidP="00ED693E">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Acquisition sur site</w:t>
            </w:r>
          </w:p>
        </w:tc>
      </w:tr>
      <w:tr w:rsidR="00ED693E" w14:paraId="6B490531" w14:textId="49376DCF" w:rsidTr="00ED693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bottom w:val="single" w:sz="4" w:space="0" w:color="auto"/>
              <w:right w:val="single" w:sz="4" w:space="0" w:color="auto"/>
            </w:tcBorders>
            <w:shd w:val="clear" w:color="auto" w:fill="FFFFFF" w:themeFill="background1"/>
          </w:tcPr>
          <w:p w14:paraId="713D2437" w14:textId="62D23F3C" w:rsidR="00ED693E" w:rsidRDefault="00ED693E" w:rsidP="00623E11">
            <w:pPr>
              <w:jc w:val="center"/>
              <w:rPr>
                <w:lang w:eastAsia="fr-FR"/>
              </w:rPr>
            </w:pPr>
          </w:p>
        </w:tc>
        <w:tc>
          <w:tcPr>
            <w:tcW w:w="2722" w:type="dxa"/>
            <w:vMerge/>
            <w:tcBorders>
              <w:left w:val="single" w:sz="4" w:space="0" w:color="auto"/>
              <w:bottom w:val="single" w:sz="4" w:space="0" w:color="auto"/>
              <w:right w:val="single" w:sz="4" w:space="0" w:color="auto"/>
            </w:tcBorders>
            <w:shd w:val="clear" w:color="auto" w:fill="FFFFFF" w:themeFill="background1"/>
          </w:tcPr>
          <w:p w14:paraId="51A335A2" w14:textId="44D963B0" w:rsidR="00ED693E" w:rsidRDefault="00ED693E" w:rsidP="00F77764">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1955" w:type="dxa"/>
            <w:tcBorders>
              <w:left w:val="single" w:sz="4" w:space="0" w:color="auto"/>
            </w:tcBorders>
          </w:tcPr>
          <w:p w14:paraId="2007EE2D" w14:textId="45B857D8" w:rsidR="00ED693E" w:rsidRDefault="00ED693E" w:rsidP="00572138">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Acquisition ou archivage de la donnée</w:t>
            </w:r>
          </w:p>
        </w:tc>
        <w:tc>
          <w:tcPr>
            <w:tcW w:w="2268" w:type="dxa"/>
            <w:tcBorders>
              <w:right w:val="single" w:sz="4" w:space="0" w:color="auto"/>
            </w:tcBorders>
          </w:tcPr>
          <w:p w14:paraId="1A68D880" w14:textId="2088FF34" w:rsidR="00ED693E" w:rsidRDefault="00ED693E" w:rsidP="00AF6848">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Donnée transmise à la base de données SBA R2Gs</w:t>
            </w:r>
          </w:p>
        </w:tc>
        <w:tc>
          <w:tcPr>
            <w:tcW w:w="1847" w:type="dxa"/>
            <w:vMerge/>
            <w:tcBorders>
              <w:left w:val="single" w:sz="4" w:space="0" w:color="auto"/>
              <w:right w:val="single" w:sz="4" w:space="0" w:color="auto"/>
            </w:tcBorders>
            <w:vAlign w:val="center"/>
          </w:tcPr>
          <w:p w14:paraId="6E7C7DE1" w14:textId="77777777" w:rsidR="00ED693E" w:rsidRDefault="00ED693E" w:rsidP="00ED693E">
            <w:pPr>
              <w:jc w:val="center"/>
              <w:cnfStyle w:val="000000100000" w:firstRow="0" w:lastRow="0" w:firstColumn="0" w:lastColumn="0" w:oddVBand="0" w:evenVBand="0" w:oddHBand="1" w:evenHBand="0" w:firstRowFirstColumn="0" w:firstRowLastColumn="0" w:lastRowFirstColumn="0" w:lastRowLastColumn="0"/>
              <w:rPr>
                <w:lang w:eastAsia="fr-FR"/>
              </w:rPr>
            </w:pPr>
          </w:p>
        </w:tc>
      </w:tr>
      <w:tr w:rsidR="00ED693E" w14:paraId="2FF904F7" w14:textId="38F61F38" w:rsidTr="00ED693E">
        <w:trPr>
          <w:jc w:val="center"/>
        </w:trPr>
        <w:tc>
          <w:tcPr>
            <w:cnfStyle w:val="001000000000" w:firstRow="0" w:lastRow="0" w:firstColumn="1" w:lastColumn="0" w:oddVBand="0" w:evenVBand="0" w:oddHBand="0" w:evenHBand="0" w:firstRowFirstColumn="0" w:firstRowLastColumn="0" w:lastRowFirstColumn="0" w:lastRowLastColumn="0"/>
            <w:tcW w:w="1981" w:type="dxa"/>
            <w:vMerge w:val="restart"/>
            <w:tcBorders>
              <w:top w:val="single" w:sz="4" w:space="0" w:color="auto"/>
              <w:left w:val="single" w:sz="4" w:space="0" w:color="auto"/>
            </w:tcBorders>
            <w:vAlign w:val="center"/>
          </w:tcPr>
          <w:p w14:paraId="6B5928A0" w14:textId="386EDFC7" w:rsidR="00ED693E" w:rsidRPr="00F77764" w:rsidRDefault="00ED693E" w:rsidP="00ED693E">
            <w:pPr>
              <w:rPr>
                <w:rFonts w:ascii="Arial" w:eastAsia="Calibri" w:hAnsi="Arial" w:cs="Arial"/>
                <w:color w:val="000000" w:themeColor="text1"/>
                <w:sz w:val="20"/>
                <w:szCs w:val="20"/>
              </w:rPr>
            </w:pPr>
            <w:r>
              <w:rPr>
                <w:rFonts w:ascii="Arial" w:eastAsia="Calibri" w:hAnsi="Arial" w:cs="Arial"/>
                <w:color w:val="000000" w:themeColor="text1"/>
                <w:sz w:val="20"/>
                <w:szCs w:val="20"/>
              </w:rPr>
              <w:t>Carte d’identité du bâtiment</w:t>
            </w:r>
          </w:p>
        </w:tc>
        <w:tc>
          <w:tcPr>
            <w:tcW w:w="2722" w:type="dxa"/>
            <w:tcBorders>
              <w:top w:val="single" w:sz="4" w:space="0" w:color="auto"/>
            </w:tcBorders>
          </w:tcPr>
          <w:p w14:paraId="56787DD5" w14:textId="12D450BB" w:rsidR="00ED693E" w:rsidRPr="00F777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F77764">
              <w:rPr>
                <w:rFonts w:ascii="Arial" w:eastAsia="Calibri" w:hAnsi="Arial" w:cs="Arial"/>
                <w:color w:val="000000" w:themeColor="text1"/>
                <w:sz w:val="20"/>
                <w:szCs w:val="20"/>
              </w:rPr>
              <w:t>Année de construction</w:t>
            </w:r>
          </w:p>
        </w:tc>
        <w:tc>
          <w:tcPr>
            <w:tcW w:w="1955" w:type="dxa"/>
            <w:vAlign w:val="center"/>
          </w:tcPr>
          <w:p w14:paraId="3AD8F342" w14:textId="5103D0E6" w:rsidR="00ED693E" w:rsidRPr="00F7776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7CB1A098" w14:textId="27601881"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55187232" w14:textId="367F643D"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14:paraId="7C8FD631" w14:textId="25E1D39D" w:rsidTr="00ED693E">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7F405756" w14:textId="23CA9197" w:rsidR="00ED693E" w:rsidRPr="00F77764" w:rsidRDefault="00ED693E" w:rsidP="00ED693E">
            <w:pPr>
              <w:rPr>
                <w:rFonts w:ascii="Arial" w:eastAsia="Calibri" w:hAnsi="Arial" w:cs="Arial"/>
                <w:color w:val="000000" w:themeColor="text1"/>
                <w:sz w:val="20"/>
                <w:szCs w:val="20"/>
              </w:rPr>
            </w:pPr>
          </w:p>
        </w:tc>
        <w:tc>
          <w:tcPr>
            <w:tcW w:w="2722" w:type="dxa"/>
          </w:tcPr>
          <w:p w14:paraId="626375C0" w14:textId="2BBDCE1E" w:rsidR="00ED693E" w:rsidRPr="00F777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F77764">
              <w:rPr>
                <w:rFonts w:ascii="Arial" w:eastAsia="Calibri" w:hAnsi="Arial" w:cs="Arial"/>
                <w:color w:val="000000" w:themeColor="text1"/>
                <w:sz w:val="20"/>
                <w:szCs w:val="20"/>
              </w:rPr>
              <w:t>Réglementation thermique appliquée pour la conception</w:t>
            </w:r>
          </w:p>
        </w:tc>
        <w:tc>
          <w:tcPr>
            <w:tcW w:w="1955" w:type="dxa"/>
            <w:vAlign w:val="center"/>
          </w:tcPr>
          <w:p w14:paraId="2375E2F0" w14:textId="023B22F5"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2EBEC8B1" w14:textId="2C98E162"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637FF3A4" w14:textId="27B765C3"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14:paraId="45E7067F" w14:textId="3EB2D0F7" w:rsidTr="00ED693E">
        <w:trPr>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3519212B"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201A42C5" w14:textId="40ADC30C" w:rsidR="00ED693E" w:rsidRPr="00F777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Pr>
                <w:rFonts w:ascii="Arial" w:eastAsia="Calibri" w:hAnsi="Arial" w:cs="Arial"/>
                <w:color w:val="000000" w:themeColor="text1"/>
                <w:sz w:val="20"/>
                <w:szCs w:val="20"/>
              </w:rPr>
              <w:t>L</w:t>
            </w:r>
            <w:r w:rsidRPr="00F77764">
              <w:rPr>
                <w:rFonts w:ascii="Arial" w:eastAsia="Calibri" w:hAnsi="Arial" w:cs="Arial"/>
                <w:color w:val="000000" w:themeColor="text1"/>
                <w:sz w:val="20"/>
                <w:szCs w:val="20"/>
              </w:rPr>
              <w:t>abels et certifications obtenus à date </w:t>
            </w:r>
          </w:p>
        </w:tc>
        <w:tc>
          <w:tcPr>
            <w:tcW w:w="1955" w:type="dxa"/>
            <w:vAlign w:val="center"/>
          </w:tcPr>
          <w:p w14:paraId="13191FD6" w14:textId="31B8B785"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162CFD97" w14:textId="5F168108" w:rsidR="00ED693E" w:rsidRPr="00414528"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6D076D44" w14:textId="240765C9"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14:paraId="0B27AE01" w14:textId="50F7CC3A" w:rsidTr="00ED693E">
        <w:trPr>
          <w:cnfStyle w:val="000000100000" w:firstRow="0" w:lastRow="0" w:firstColumn="0" w:lastColumn="0" w:oddVBand="0" w:evenVBand="0" w:oddHBand="1" w:evenHBand="0"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4AF100FD" w14:textId="77777777" w:rsidR="00ED693E" w:rsidRPr="00F77764" w:rsidRDefault="00ED693E" w:rsidP="00ED693E">
            <w:pPr>
              <w:rPr>
                <w:rFonts w:ascii="Arial" w:eastAsia="Calibri" w:hAnsi="Arial" w:cs="Arial"/>
                <w:color w:val="4A504E"/>
                <w:sz w:val="20"/>
                <w:szCs w:val="20"/>
              </w:rPr>
            </w:pPr>
          </w:p>
        </w:tc>
        <w:tc>
          <w:tcPr>
            <w:tcW w:w="2722" w:type="dxa"/>
          </w:tcPr>
          <w:p w14:paraId="1ABFD55C" w14:textId="7A82CB8E" w:rsidR="00ED693E" w:rsidRPr="00F777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F77764">
              <w:rPr>
                <w:rFonts w:ascii="Arial" w:eastAsia="Calibri" w:hAnsi="Arial" w:cs="Arial"/>
                <w:color w:val="000000" w:themeColor="text1"/>
                <w:sz w:val="20"/>
                <w:szCs w:val="20"/>
              </w:rPr>
              <w:t>Typologie de surface et surfaces planchées associées</w:t>
            </w:r>
          </w:p>
        </w:tc>
        <w:tc>
          <w:tcPr>
            <w:tcW w:w="1955" w:type="dxa"/>
            <w:vAlign w:val="center"/>
          </w:tcPr>
          <w:p w14:paraId="70CD32ED" w14:textId="16652ABC"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18A25622" w14:textId="0CC2B5BB"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4D62B718" w14:textId="73C87C4D"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rsidRPr="00F77764" w14:paraId="4EECCBFA" w14:textId="5F16EE61" w:rsidTr="00ED693E">
        <w:trPr>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0A16FEC8"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2F390012" w14:textId="4147569D" w:rsidR="00ED693E" w:rsidRPr="00F777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F77764">
              <w:rPr>
                <w:rFonts w:ascii="Arial" w:eastAsia="Calibri" w:hAnsi="Arial" w:cs="Arial"/>
                <w:color w:val="000000" w:themeColor="text1"/>
                <w:sz w:val="20"/>
                <w:szCs w:val="20"/>
              </w:rPr>
              <w:t>Description des raccordements aux réseaux électricité, chaleur, gaz</w:t>
            </w:r>
          </w:p>
        </w:tc>
        <w:tc>
          <w:tcPr>
            <w:tcW w:w="1955" w:type="dxa"/>
            <w:vAlign w:val="center"/>
          </w:tcPr>
          <w:p w14:paraId="38C47BF8" w14:textId="687576BF"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64D4B33B" w14:textId="54A25705"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0DC3F734" w14:textId="03D7377C"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rsidRPr="00F77764" w14:paraId="3F76AA09" w14:textId="31EF31F3" w:rsidTr="00ED693E">
        <w:trPr>
          <w:cnfStyle w:val="000000100000" w:firstRow="0" w:lastRow="0" w:firstColumn="0" w:lastColumn="0" w:oddVBand="0" w:evenVBand="0" w:oddHBand="1"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0C4B123D"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370778A4" w14:textId="27F5C22A" w:rsidR="00ED693E" w:rsidRPr="00F777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Pr>
                <w:rFonts w:ascii="Arial" w:eastAsia="Calibri" w:hAnsi="Arial" w:cs="Arial"/>
                <w:color w:val="000000" w:themeColor="text1"/>
                <w:sz w:val="20"/>
                <w:szCs w:val="20"/>
              </w:rPr>
              <w:t>Dimensionnement</w:t>
            </w:r>
            <w:r w:rsidRPr="00F77764">
              <w:rPr>
                <w:rFonts w:ascii="Arial" w:eastAsia="Calibri" w:hAnsi="Arial" w:cs="Arial"/>
                <w:color w:val="000000" w:themeColor="text1"/>
                <w:sz w:val="20"/>
                <w:szCs w:val="20"/>
              </w:rPr>
              <w:t xml:space="preserve"> des raccordements aux réseaux électricité, chaleur, gaz</w:t>
            </w:r>
          </w:p>
        </w:tc>
        <w:tc>
          <w:tcPr>
            <w:tcW w:w="1955" w:type="dxa"/>
            <w:vAlign w:val="center"/>
          </w:tcPr>
          <w:p w14:paraId="43C3894A" w14:textId="24B6500C"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6E9C487D" w14:textId="2E6BF571" w:rsidR="00ED693E" w:rsidRPr="00414528"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405C09A0" w14:textId="08285B5C"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rsidRPr="00F77764" w14:paraId="1D09C9AC" w14:textId="25EA0A81" w:rsidTr="00ED693E">
        <w:trPr>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3BAF5CE6"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518BB899" w14:textId="68D29AE7" w:rsidR="00ED693E" w:rsidRPr="00F777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F77764">
              <w:rPr>
                <w:rFonts w:ascii="Arial" w:eastAsia="Calibri" w:hAnsi="Arial" w:cs="Arial"/>
                <w:color w:val="000000" w:themeColor="text1"/>
                <w:sz w:val="20"/>
                <w:szCs w:val="20"/>
              </w:rPr>
              <w:t>Description des raccordements des moyens de production locaux et/ou dispositif de stockage d’énergie</w:t>
            </w:r>
          </w:p>
        </w:tc>
        <w:tc>
          <w:tcPr>
            <w:tcW w:w="1955" w:type="dxa"/>
            <w:vAlign w:val="center"/>
          </w:tcPr>
          <w:p w14:paraId="7835A5A3" w14:textId="548D59BE"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3D20592C" w14:textId="4ED429D9" w:rsidR="00ED693E" w:rsidRPr="00414528"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1EA1C65D" w14:textId="79964DEA"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rsidRPr="00F77764" w14:paraId="2A2347DF" w14:textId="3F43ACE9" w:rsidTr="00ED69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vAlign w:val="center"/>
          </w:tcPr>
          <w:p w14:paraId="4665E00E"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4D51492F" w14:textId="52906D18" w:rsidR="00ED693E" w:rsidRPr="00F777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F77764">
              <w:rPr>
                <w:rFonts w:ascii="Arial" w:eastAsia="Calibri" w:hAnsi="Arial" w:cs="Arial"/>
                <w:color w:val="000000" w:themeColor="text1"/>
                <w:sz w:val="20"/>
                <w:szCs w:val="20"/>
              </w:rPr>
              <w:t>Description et dimensionnement des raccordements des moyens de production locaux et/ou dispositif de stockage d’énergie</w:t>
            </w:r>
          </w:p>
        </w:tc>
        <w:tc>
          <w:tcPr>
            <w:tcW w:w="1955" w:type="dxa"/>
            <w:vAlign w:val="center"/>
          </w:tcPr>
          <w:p w14:paraId="14F8DC2C" w14:textId="1F33A763"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1B1F08D2" w14:textId="575A4D88" w:rsidR="00ED693E" w:rsidRPr="00414528"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224D394B" w14:textId="7D48DE3E"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C02A24">
              <w:rPr>
                <w:rFonts w:ascii="Arial" w:eastAsia="Calibri" w:hAnsi="Arial" w:cs="Arial"/>
                <w:color w:val="C00000"/>
                <w:sz w:val="20"/>
                <w:szCs w:val="20"/>
              </w:rPr>
              <w:t>Non</w:t>
            </w:r>
          </w:p>
        </w:tc>
      </w:tr>
      <w:tr w:rsidR="00ED693E" w:rsidRPr="00F77764" w14:paraId="5AC77881" w14:textId="079BB323" w:rsidTr="00ED693E">
        <w:trPr>
          <w:jc w:val="center"/>
        </w:trPr>
        <w:tc>
          <w:tcPr>
            <w:cnfStyle w:val="001000000000" w:firstRow="0" w:lastRow="0" w:firstColumn="1" w:lastColumn="0" w:oddVBand="0" w:evenVBand="0" w:oddHBand="0" w:evenHBand="0" w:firstRowFirstColumn="0" w:firstRowLastColumn="0" w:lastRowFirstColumn="0" w:lastRowLastColumn="0"/>
            <w:tcW w:w="1981" w:type="dxa"/>
            <w:vMerge w:val="restart"/>
            <w:tcBorders>
              <w:left w:val="single" w:sz="4" w:space="0" w:color="auto"/>
            </w:tcBorders>
            <w:shd w:val="clear" w:color="auto" w:fill="FFFFFF" w:themeFill="background1"/>
            <w:vAlign w:val="center"/>
          </w:tcPr>
          <w:p w14:paraId="72EB1D0E" w14:textId="69B50747" w:rsidR="00ED693E" w:rsidRPr="00F77764" w:rsidRDefault="00ED693E" w:rsidP="005B213D">
            <w:pPr>
              <w:rPr>
                <w:rFonts w:ascii="Arial" w:eastAsia="Calibri" w:hAnsi="Arial" w:cs="Arial"/>
                <w:color w:val="000000" w:themeColor="text1"/>
                <w:sz w:val="20"/>
                <w:szCs w:val="20"/>
              </w:rPr>
            </w:pPr>
            <w:r>
              <w:rPr>
                <w:rFonts w:ascii="Arial" w:eastAsia="Calibri" w:hAnsi="Arial" w:cs="Arial"/>
                <w:color w:val="000000" w:themeColor="text1"/>
                <w:sz w:val="20"/>
                <w:szCs w:val="20"/>
              </w:rPr>
              <w:t>Données énergétiques (consommation et production)</w:t>
            </w:r>
          </w:p>
        </w:tc>
        <w:tc>
          <w:tcPr>
            <w:tcW w:w="2722" w:type="dxa"/>
          </w:tcPr>
          <w:p w14:paraId="40C6A6A2" w14:textId="00A3FD0A" w:rsidR="00ED693E" w:rsidRPr="00701064" w:rsidRDefault="00ED693E" w:rsidP="0070106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 xml:space="preserve">Consommation ventilation </w:t>
            </w:r>
          </w:p>
        </w:tc>
        <w:tc>
          <w:tcPr>
            <w:tcW w:w="1955" w:type="dxa"/>
            <w:vAlign w:val="center"/>
          </w:tcPr>
          <w:p w14:paraId="1FF37B22" w14:textId="63B7264F"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355B9230" w14:textId="605C53C0"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B3404BA" w14:textId="2EAC7247"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r>
      <w:tr w:rsidR="00ED693E" w:rsidRPr="00F77764" w14:paraId="56A0CD56" w14:textId="15A64A8F" w:rsidTr="00ED69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3166CCB3"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4FC7AEB7" w14:textId="6F7846B2" w:rsidR="00ED693E" w:rsidRPr="007010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Consommation éclairage (inclus parkings)</w:t>
            </w:r>
          </w:p>
        </w:tc>
        <w:tc>
          <w:tcPr>
            <w:tcW w:w="1955" w:type="dxa"/>
            <w:vAlign w:val="center"/>
          </w:tcPr>
          <w:p w14:paraId="3A868B75" w14:textId="044593D2"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54728759" w14:textId="5105CCF5"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27871483" w14:textId="52519A1D"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419BCFD6" w14:textId="042AA0CA" w:rsidTr="00ED693E">
        <w:trPr>
          <w:trHeight w:val="255"/>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71F2412B"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75BB0228" w14:textId="69091201" w:rsidR="00ED693E" w:rsidRPr="007010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Consommation ECS</w:t>
            </w:r>
          </w:p>
        </w:tc>
        <w:tc>
          <w:tcPr>
            <w:tcW w:w="1955" w:type="dxa"/>
            <w:vAlign w:val="center"/>
          </w:tcPr>
          <w:p w14:paraId="224EBC55" w14:textId="7C44A113"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6EB7B157" w14:textId="6694B588"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2670586" w14:textId="1F92262D"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557C6DEE" w14:textId="754BE2F5" w:rsidTr="00ED69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11811F1C"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21932AE6" w14:textId="3FE321DA" w:rsidR="00ED693E" w:rsidRPr="007010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Consommation chauffage</w:t>
            </w:r>
          </w:p>
        </w:tc>
        <w:tc>
          <w:tcPr>
            <w:tcW w:w="1955" w:type="dxa"/>
            <w:vAlign w:val="center"/>
          </w:tcPr>
          <w:p w14:paraId="25E17619" w14:textId="6FE4422C"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6807012C" w14:textId="72051D23"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B4EC5D0" w14:textId="44CF4571"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56E56517" w14:textId="1807C3A9" w:rsidTr="00ED693E">
        <w:trPr>
          <w:trHeight w:val="325"/>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21921CED"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7D6C854A" w14:textId="31EF5D9A" w:rsidR="00ED693E" w:rsidRPr="007010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Consommation froid</w:t>
            </w:r>
          </w:p>
        </w:tc>
        <w:tc>
          <w:tcPr>
            <w:tcW w:w="1955" w:type="dxa"/>
            <w:vAlign w:val="center"/>
          </w:tcPr>
          <w:p w14:paraId="474255E1" w14:textId="22CB7DF5"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7177EA2F" w14:textId="493BB5C9"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CE9F10C" w14:textId="5EA7E9A0"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3628F71C" w14:textId="35D16494" w:rsidTr="00ED693E">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396400B8"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4C7C52C2" w14:textId="5A20DF79" w:rsidR="00ED693E" w:rsidRPr="007010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Consommation usages spécifique</w:t>
            </w:r>
            <w:r>
              <w:rPr>
                <w:rFonts w:ascii="Arial" w:eastAsia="Calibri" w:hAnsi="Arial" w:cs="Arial"/>
                <w:color w:val="000000" w:themeColor="text1"/>
                <w:sz w:val="20"/>
                <w:szCs w:val="20"/>
              </w:rPr>
              <w:t>s parties privées et communes</w:t>
            </w:r>
          </w:p>
        </w:tc>
        <w:tc>
          <w:tcPr>
            <w:tcW w:w="1955" w:type="dxa"/>
            <w:vAlign w:val="center"/>
          </w:tcPr>
          <w:p w14:paraId="587FB3FE" w14:textId="73ABF019"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2023ABF5" w14:textId="12B9B36B"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3D0C4820" w14:textId="6ABA7657"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4D271FE5" w14:textId="1B37BC9C" w:rsidTr="00ED693E">
        <w:trPr>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5C9CACDC"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01A05CE7" w14:textId="08FF7DF1" w:rsidR="00ED693E" w:rsidRPr="007010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Consommation des bornes de recharges de véhicules électriques</w:t>
            </w:r>
          </w:p>
        </w:tc>
        <w:tc>
          <w:tcPr>
            <w:tcW w:w="1955" w:type="dxa"/>
            <w:vAlign w:val="center"/>
          </w:tcPr>
          <w:p w14:paraId="0018A964" w14:textId="2626F5F4"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782EA3EE" w14:textId="7924C9B6"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444B5D00" w14:textId="0E5AD1EF"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43D72F11" w14:textId="1A3BA8E9" w:rsidTr="00ED693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3B4875BD"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65D9B7FD" w14:textId="2AACADE2" w:rsidR="00ED693E" w:rsidRPr="0070106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Les consommations électriques auxiliaires</w:t>
            </w:r>
          </w:p>
        </w:tc>
        <w:tc>
          <w:tcPr>
            <w:tcW w:w="1955" w:type="dxa"/>
            <w:vAlign w:val="center"/>
          </w:tcPr>
          <w:p w14:paraId="6C744710" w14:textId="54012275"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00B86FDA" w14:textId="31B2CB89"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DCBB94C" w14:textId="4D3467A2"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71325FA5" w14:textId="0B90A3D4" w:rsidTr="00ED693E">
        <w:trPr>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31357B90" w14:textId="77777777" w:rsidR="00ED693E" w:rsidRPr="00F77764" w:rsidRDefault="00ED693E" w:rsidP="00ED693E">
            <w:pPr>
              <w:rPr>
                <w:rFonts w:ascii="Arial" w:eastAsia="Calibri" w:hAnsi="Arial" w:cs="Arial"/>
                <w:color w:val="000000" w:themeColor="text1"/>
                <w:sz w:val="20"/>
                <w:szCs w:val="20"/>
              </w:rPr>
            </w:pPr>
          </w:p>
        </w:tc>
        <w:tc>
          <w:tcPr>
            <w:tcW w:w="2722" w:type="dxa"/>
          </w:tcPr>
          <w:p w14:paraId="6BD21BBA" w14:textId="295A2139" w:rsidR="00ED693E" w:rsidRPr="00701064"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Le total de consommation électrique</w:t>
            </w:r>
          </w:p>
        </w:tc>
        <w:tc>
          <w:tcPr>
            <w:tcW w:w="1955" w:type="dxa"/>
            <w:vAlign w:val="center"/>
          </w:tcPr>
          <w:p w14:paraId="767E954B" w14:textId="4A93D212"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40BCD7A7" w14:textId="33371572"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46E9C260" w14:textId="6E789953"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3A5AFC">
              <w:rPr>
                <w:rFonts w:ascii="Arial" w:eastAsia="Calibri" w:hAnsi="Arial" w:cs="Arial"/>
                <w:color w:val="00B050"/>
                <w:sz w:val="20"/>
                <w:szCs w:val="20"/>
              </w:rPr>
              <w:t>Oui</w:t>
            </w:r>
          </w:p>
        </w:tc>
      </w:tr>
      <w:tr w:rsidR="00ED693E" w:rsidRPr="00F77764" w14:paraId="79F3DF94" w14:textId="10D2A5DC" w:rsidTr="00ED693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348C3175" w14:textId="77777777" w:rsidR="00ED693E" w:rsidRPr="00F77764" w:rsidRDefault="00ED693E" w:rsidP="005B213D">
            <w:pPr>
              <w:rPr>
                <w:rFonts w:ascii="Arial" w:eastAsia="Calibri" w:hAnsi="Arial" w:cs="Arial"/>
                <w:color w:val="000000" w:themeColor="text1"/>
                <w:sz w:val="20"/>
                <w:szCs w:val="20"/>
              </w:rPr>
            </w:pPr>
          </w:p>
        </w:tc>
        <w:tc>
          <w:tcPr>
            <w:tcW w:w="2722" w:type="dxa"/>
          </w:tcPr>
          <w:p w14:paraId="01521A5E" w14:textId="7A7AE0E7" w:rsidR="00ED693E" w:rsidRPr="00701064" w:rsidRDefault="00ED693E" w:rsidP="00701064">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Pour les dispositifs de stockage (électrique, thermique), par système : l’énergie stockée, déstockée et le niveau de charge</w:t>
            </w:r>
          </w:p>
        </w:tc>
        <w:tc>
          <w:tcPr>
            <w:tcW w:w="1955" w:type="dxa"/>
            <w:vAlign w:val="center"/>
          </w:tcPr>
          <w:p w14:paraId="45CA38DA" w14:textId="23EEE823" w:rsidR="00ED693E" w:rsidRPr="00006344" w:rsidRDefault="00ED693E" w:rsidP="005B213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3D1D132D" w14:textId="633E859D" w:rsidR="00ED693E" w:rsidRPr="00006344" w:rsidRDefault="00ED693E" w:rsidP="005B213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C31993F" w14:textId="239EFF70"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r>
      <w:tr w:rsidR="00ED693E" w:rsidRPr="00F77764" w14:paraId="62B998B1" w14:textId="15D10C29" w:rsidTr="00ED693E">
        <w:trPr>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38BABA56" w14:textId="77777777" w:rsidR="00ED693E" w:rsidRPr="00F77764" w:rsidRDefault="00ED693E" w:rsidP="005B213D">
            <w:pPr>
              <w:rPr>
                <w:rFonts w:ascii="Arial" w:eastAsia="Calibri" w:hAnsi="Arial" w:cs="Arial"/>
                <w:color w:val="000000" w:themeColor="text1"/>
                <w:sz w:val="20"/>
                <w:szCs w:val="20"/>
              </w:rPr>
            </w:pPr>
          </w:p>
        </w:tc>
        <w:tc>
          <w:tcPr>
            <w:tcW w:w="2722" w:type="dxa"/>
          </w:tcPr>
          <w:p w14:paraId="6E8B3DC5" w14:textId="2E058291" w:rsidR="00ED693E" w:rsidRPr="00701064" w:rsidRDefault="00ED693E" w:rsidP="0070106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La puissance maximale en import et/ou export, horodatée, qui a été appelée par le bâtiment, durant la plage temporelle séparant deux acquisitions de données énergétiques </w:t>
            </w:r>
          </w:p>
        </w:tc>
        <w:tc>
          <w:tcPr>
            <w:tcW w:w="1955" w:type="dxa"/>
            <w:vAlign w:val="center"/>
          </w:tcPr>
          <w:p w14:paraId="6ECDA82C" w14:textId="1F4C5A43"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7B7A50A3" w14:textId="7098B1A6"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0FCC478E" w14:textId="25BA2FF3"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r>
      <w:tr w:rsidR="00ED693E" w:rsidRPr="00F77764" w14:paraId="73CB9530" w14:textId="2AE1D114" w:rsidTr="00ED693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val="restart"/>
            <w:tcBorders>
              <w:left w:val="single" w:sz="4" w:space="0" w:color="auto"/>
            </w:tcBorders>
            <w:shd w:val="clear" w:color="auto" w:fill="CCCCCC"/>
            <w:vAlign w:val="center"/>
          </w:tcPr>
          <w:p w14:paraId="0523B01F" w14:textId="6B1EBF5D" w:rsidR="00ED693E" w:rsidRPr="00F77764" w:rsidRDefault="00ED693E" w:rsidP="005B213D">
            <w:pPr>
              <w:rPr>
                <w:rFonts w:ascii="Arial" w:eastAsia="Calibri" w:hAnsi="Arial" w:cs="Arial"/>
                <w:color w:val="000000" w:themeColor="text1"/>
                <w:sz w:val="20"/>
                <w:szCs w:val="20"/>
              </w:rPr>
            </w:pPr>
            <w:r>
              <w:rPr>
                <w:rFonts w:ascii="Arial" w:eastAsia="Calibri" w:hAnsi="Arial" w:cs="Arial"/>
                <w:color w:val="000000" w:themeColor="text1"/>
                <w:sz w:val="20"/>
                <w:szCs w:val="20"/>
              </w:rPr>
              <w:t>Facteur d’influence</w:t>
            </w:r>
          </w:p>
        </w:tc>
        <w:tc>
          <w:tcPr>
            <w:tcW w:w="2722" w:type="dxa"/>
          </w:tcPr>
          <w:p w14:paraId="4528455E" w14:textId="5718BD30" w:rsidR="00ED693E" w:rsidRPr="00701064" w:rsidRDefault="00ED693E" w:rsidP="00701064">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La température de consigne ou température ambiante moyenne</w:t>
            </w:r>
          </w:p>
        </w:tc>
        <w:tc>
          <w:tcPr>
            <w:tcW w:w="1955" w:type="dxa"/>
            <w:vAlign w:val="center"/>
          </w:tcPr>
          <w:p w14:paraId="34F9F227" w14:textId="4F2F841F" w:rsidR="00ED693E" w:rsidRPr="00006344" w:rsidRDefault="00ED693E" w:rsidP="005B213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76E23945" w14:textId="2CE41070" w:rsidR="00ED693E" w:rsidRPr="00006344" w:rsidRDefault="00ED693E" w:rsidP="005B213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341EB279" w14:textId="72CE42F5"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r>
      <w:tr w:rsidR="00ED693E" w:rsidRPr="00F77764" w14:paraId="59AD55A4" w14:textId="18B1AD5E" w:rsidTr="00ED693E">
        <w:trPr>
          <w:trHeight w:val="8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CCCCCC"/>
            <w:vAlign w:val="center"/>
          </w:tcPr>
          <w:p w14:paraId="6427362A" w14:textId="77777777" w:rsidR="00ED693E" w:rsidRPr="00F77764" w:rsidRDefault="00ED693E" w:rsidP="005B213D">
            <w:pPr>
              <w:rPr>
                <w:rFonts w:ascii="Arial" w:eastAsia="Calibri" w:hAnsi="Arial" w:cs="Arial"/>
                <w:color w:val="000000" w:themeColor="text1"/>
                <w:sz w:val="20"/>
                <w:szCs w:val="20"/>
              </w:rPr>
            </w:pPr>
          </w:p>
        </w:tc>
        <w:tc>
          <w:tcPr>
            <w:tcW w:w="2722" w:type="dxa"/>
          </w:tcPr>
          <w:p w14:paraId="4F55E078" w14:textId="6DC06C22" w:rsidR="00ED693E" w:rsidRPr="00701064" w:rsidRDefault="00ED693E" w:rsidP="0070106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 xml:space="preserve">La température extérieure </w:t>
            </w:r>
            <w:r>
              <w:rPr>
                <w:rFonts w:ascii="Arial" w:eastAsia="Calibri" w:hAnsi="Arial" w:cs="Arial"/>
                <w:color w:val="000000" w:themeColor="text1"/>
                <w:sz w:val="20"/>
                <w:szCs w:val="20"/>
              </w:rPr>
              <w:t xml:space="preserve">locale </w:t>
            </w:r>
            <w:r w:rsidRPr="00701064">
              <w:rPr>
                <w:rFonts w:ascii="Arial" w:eastAsia="Calibri" w:hAnsi="Arial" w:cs="Arial"/>
                <w:color w:val="000000" w:themeColor="text1"/>
                <w:sz w:val="20"/>
                <w:szCs w:val="20"/>
              </w:rPr>
              <w:t xml:space="preserve">et </w:t>
            </w:r>
            <w:r>
              <w:rPr>
                <w:rFonts w:ascii="Arial" w:eastAsia="Calibri" w:hAnsi="Arial" w:cs="Arial"/>
                <w:color w:val="000000" w:themeColor="text1"/>
                <w:sz w:val="20"/>
                <w:szCs w:val="20"/>
              </w:rPr>
              <w:t xml:space="preserve">le </w:t>
            </w:r>
            <w:r w:rsidRPr="00701064">
              <w:rPr>
                <w:rFonts w:ascii="Arial" w:eastAsia="Calibri" w:hAnsi="Arial" w:cs="Arial"/>
                <w:color w:val="000000" w:themeColor="text1"/>
                <w:sz w:val="20"/>
                <w:szCs w:val="20"/>
              </w:rPr>
              <w:t>nombre de DJU 18</w:t>
            </w:r>
          </w:p>
        </w:tc>
        <w:tc>
          <w:tcPr>
            <w:tcW w:w="1955" w:type="dxa"/>
            <w:vAlign w:val="center"/>
          </w:tcPr>
          <w:p w14:paraId="2C91350F" w14:textId="6CEC738C"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49BFC0F4" w14:textId="44575827"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7354A7B7" w14:textId="6DEBAE5B"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r>
      <w:tr w:rsidR="00ED693E" w:rsidRPr="00F77764" w14:paraId="6E970AFF" w14:textId="11B31D01" w:rsidTr="00ED693E">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CCCCCC"/>
            <w:vAlign w:val="center"/>
          </w:tcPr>
          <w:p w14:paraId="4A3E8168" w14:textId="77777777" w:rsidR="00ED693E" w:rsidRPr="00F77764" w:rsidRDefault="00ED693E" w:rsidP="005B213D">
            <w:pPr>
              <w:rPr>
                <w:rFonts w:ascii="Arial" w:eastAsia="Calibri" w:hAnsi="Arial" w:cs="Arial"/>
                <w:color w:val="000000" w:themeColor="text1"/>
                <w:sz w:val="20"/>
                <w:szCs w:val="20"/>
              </w:rPr>
            </w:pPr>
          </w:p>
        </w:tc>
        <w:tc>
          <w:tcPr>
            <w:tcW w:w="2722" w:type="dxa"/>
          </w:tcPr>
          <w:p w14:paraId="5AF749C6" w14:textId="5DDDF16E" w:rsidR="00ED693E" w:rsidRPr="00701064" w:rsidRDefault="00ED693E" w:rsidP="00A1539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 xml:space="preserve">Pour </w:t>
            </w:r>
            <w:r>
              <w:rPr>
                <w:rFonts w:ascii="Arial" w:eastAsia="Calibri" w:hAnsi="Arial" w:cs="Arial"/>
                <w:color w:val="000000" w:themeColor="text1"/>
                <w:sz w:val="20"/>
                <w:szCs w:val="20"/>
              </w:rPr>
              <w:t xml:space="preserve">les </w:t>
            </w:r>
            <w:r w:rsidRPr="00701064">
              <w:rPr>
                <w:rFonts w:ascii="Arial" w:eastAsia="Calibri" w:hAnsi="Arial" w:cs="Arial"/>
                <w:color w:val="000000" w:themeColor="text1"/>
                <w:sz w:val="20"/>
                <w:szCs w:val="20"/>
              </w:rPr>
              <w:t>locaux d’activité</w:t>
            </w:r>
            <w:r>
              <w:rPr>
                <w:rFonts w:ascii="Arial" w:eastAsia="Calibri" w:hAnsi="Arial" w:cs="Arial"/>
                <w:color w:val="000000" w:themeColor="text1"/>
                <w:sz w:val="20"/>
                <w:szCs w:val="20"/>
              </w:rPr>
              <w:t xml:space="preserve"> (commerces</w:t>
            </w:r>
            <w:r w:rsidRPr="00701064">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tertiaire)</w:t>
            </w:r>
            <w:r w:rsidRPr="00701064">
              <w:rPr>
                <w:rFonts w:ascii="Arial" w:eastAsia="Calibri" w:hAnsi="Arial" w:cs="Arial"/>
                <w:color w:val="000000" w:themeColor="text1"/>
                <w:sz w:val="20"/>
                <w:szCs w:val="20"/>
              </w:rPr>
              <w:t xml:space="preserve"> la plage d’ouverture journalière</w:t>
            </w:r>
          </w:p>
        </w:tc>
        <w:tc>
          <w:tcPr>
            <w:tcW w:w="1955" w:type="dxa"/>
            <w:vAlign w:val="center"/>
          </w:tcPr>
          <w:p w14:paraId="5BD60659" w14:textId="6B3CB7AE" w:rsidR="00ED693E" w:rsidRPr="00006344" w:rsidRDefault="00ED693E" w:rsidP="005B213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3CBE60DE" w14:textId="135F72FE" w:rsidR="00ED693E" w:rsidRPr="00006344" w:rsidRDefault="00ED693E" w:rsidP="005B213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1F6C7D37" w14:textId="1B913F85" w:rsidR="00ED693E" w:rsidRPr="0000634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ED693E">
              <w:rPr>
                <w:rFonts w:ascii="Arial" w:eastAsia="Calibri" w:hAnsi="Arial" w:cs="Arial"/>
                <w:color w:val="C00000"/>
                <w:sz w:val="20"/>
                <w:szCs w:val="20"/>
              </w:rPr>
              <w:t>Non</w:t>
            </w:r>
          </w:p>
        </w:tc>
      </w:tr>
      <w:tr w:rsidR="00ED693E" w:rsidRPr="00F77764" w14:paraId="597AA23C" w14:textId="200C7642" w:rsidTr="00ED693E">
        <w:trPr>
          <w:trHeight w:val="52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CCCCCC"/>
            <w:vAlign w:val="center"/>
          </w:tcPr>
          <w:p w14:paraId="69BB6292" w14:textId="77777777" w:rsidR="00ED693E" w:rsidRPr="00F77764" w:rsidRDefault="00ED693E" w:rsidP="005B213D">
            <w:pPr>
              <w:rPr>
                <w:rFonts w:ascii="Arial" w:eastAsia="Calibri" w:hAnsi="Arial" w:cs="Arial"/>
                <w:color w:val="000000" w:themeColor="text1"/>
                <w:sz w:val="20"/>
                <w:szCs w:val="20"/>
              </w:rPr>
            </w:pPr>
          </w:p>
        </w:tc>
        <w:tc>
          <w:tcPr>
            <w:tcW w:w="2722" w:type="dxa"/>
          </w:tcPr>
          <w:p w14:paraId="54C16DC1" w14:textId="35D1AE57" w:rsidR="00ED693E" w:rsidRPr="00701064" w:rsidRDefault="00ED693E" w:rsidP="0070106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sidRPr="00701064">
              <w:rPr>
                <w:rFonts w:ascii="Arial" w:eastAsia="Calibri" w:hAnsi="Arial" w:cs="Arial"/>
                <w:color w:val="000000" w:themeColor="text1"/>
                <w:sz w:val="20"/>
                <w:szCs w:val="20"/>
              </w:rPr>
              <w:t>La température de soufflage de la CTA ou système de ventilation</w:t>
            </w:r>
          </w:p>
        </w:tc>
        <w:tc>
          <w:tcPr>
            <w:tcW w:w="1955" w:type="dxa"/>
            <w:vAlign w:val="center"/>
          </w:tcPr>
          <w:p w14:paraId="1B9C627A" w14:textId="4619BD57"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2268" w:type="dxa"/>
            <w:tcBorders>
              <w:right w:val="single" w:sz="4" w:space="0" w:color="auto"/>
            </w:tcBorders>
            <w:vAlign w:val="center"/>
          </w:tcPr>
          <w:p w14:paraId="082B38BC" w14:textId="65DDA43C" w:rsidR="00ED693E" w:rsidRPr="00006344" w:rsidRDefault="00ED693E" w:rsidP="005B213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006344">
              <w:rPr>
                <w:rFonts w:ascii="Arial" w:eastAsia="Calibri" w:hAnsi="Arial" w:cs="Arial"/>
                <w:color w:val="00B050"/>
                <w:sz w:val="20"/>
                <w:szCs w:val="20"/>
              </w:rPr>
              <w:t>Oui</w:t>
            </w:r>
          </w:p>
        </w:tc>
        <w:tc>
          <w:tcPr>
            <w:tcW w:w="1847" w:type="dxa"/>
            <w:tcBorders>
              <w:right w:val="single" w:sz="4" w:space="0" w:color="auto"/>
            </w:tcBorders>
            <w:vAlign w:val="center"/>
          </w:tcPr>
          <w:p w14:paraId="19217C33" w14:textId="2E3E8C36" w:rsidR="00ED693E" w:rsidRPr="0000634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r>
      <w:tr w:rsidR="00ED693E" w:rsidRPr="00F77764" w14:paraId="28B06DDA" w14:textId="34A6692D" w:rsidTr="00ED693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val="restart"/>
            <w:tcBorders>
              <w:left w:val="single" w:sz="4" w:space="0" w:color="auto"/>
            </w:tcBorders>
            <w:shd w:val="clear" w:color="auto" w:fill="FFFFFF" w:themeFill="background1"/>
            <w:vAlign w:val="center"/>
          </w:tcPr>
          <w:p w14:paraId="689E3A23" w14:textId="46BBF9E9" w:rsidR="00ED693E" w:rsidRDefault="00ED693E" w:rsidP="00ED693E">
            <w:pPr>
              <w:rPr>
                <w:rFonts w:ascii="Arial" w:eastAsia="Calibri" w:hAnsi="Arial" w:cs="Arial"/>
                <w:color w:val="000000" w:themeColor="text1"/>
                <w:sz w:val="20"/>
                <w:szCs w:val="20"/>
              </w:rPr>
            </w:pPr>
            <w:r w:rsidRPr="00B926E5">
              <w:rPr>
                <w:rFonts w:ascii="Arial" w:eastAsia="Calibri" w:hAnsi="Arial" w:cs="Arial"/>
                <w:color w:val="000000" w:themeColor="text1"/>
                <w:sz w:val="20"/>
                <w:szCs w:val="20"/>
              </w:rPr>
              <w:t>Capacité d’acquisition de données depuis un système d’information tiers</w:t>
            </w:r>
          </w:p>
        </w:tc>
        <w:tc>
          <w:tcPr>
            <w:tcW w:w="2722" w:type="dxa"/>
          </w:tcPr>
          <w:p w14:paraId="19294D19" w14:textId="6E560CC8" w:rsidR="00ED693E" w:rsidRPr="002B2CEF"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Pr>
                <w:rFonts w:ascii="Arial" w:eastAsia="Calibri" w:hAnsi="Arial" w:cs="Arial"/>
                <w:color w:val="000000" w:themeColor="text1"/>
                <w:sz w:val="20"/>
                <w:szCs w:val="20"/>
              </w:rPr>
              <w:t>O</w:t>
            </w:r>
            <w:r w:rsidRPr="002B2CEF">
              <w:rPr>
                <w:rFonts w:ascii="Arial" w:eastAsia="Calibri" w:hAnsi="Arial" w:cs="Arial"/>
                <w:color w:val="000000" w:themeColor="text1"/>
                <w:sz w:val="20"/>
                <w:szCs w:val="20"/>
              </w:rPr>
              <w:t>rdres de flexibilités</w:t>
            </w:r>
          </w:p>
        </w:tc>
        <w:tc>
          <w:tcPr>
            <w:tcW w:w="1955" w:type="dxa"/>
            <w:vAlign w:val="center"/>
          </w:tcPr>
          <w:p w14:paraId="607F7FA3" w14:textId="7E51E5B8" w:rsidR="00ED693E" w:rsidRPr="005835F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c>
          <w:tcPr>
            <w:tcW w:w="2268" w:type="dxa"/>
            <w:tcBorders>
              <w:right w:val="single" w:sz="4" w:space="0" w:color="auto"/>
            </w:tcBorders>
            <w:vAlign w:val="center"/>
          </w:tcPr>
          <w:p w14:paraId="16507BF7" w14:textId="03AEC981" w:rsidR="00ED693E" w:rsidRPr="005835F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c>
          <w:tcPr>
            <w:tcW w:w="1847" w:type="dxa"/>
            <w:tcBorders>
              <w:right w:val="single" w:sz="4" w:space="0" w:color="auto"/>
            </w:tcBorders>
            <w:vAlign w:val="center"/>
          </w:tcPr>
          <w:p w14:paraId="6F1DA31C" w14:textId="05254C75" w:rsidR="00ED693E"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9662E7">
              <w:rPr>
                <w:rFonts w:ascii="Arial" w:eastAsia="Calibri" w:hAnsi="Arial" w:cs="Arial"/>
                <w:color w:val="C00000"/>
                <w:sz w:val="20"/>
                <w:szCs w:val="20"/>
              </w:rPr>
              <w:t>Non</w:t>
            </w:r>
          </w:p>
        </w:tc>
      </w:tr>
      <w:tr w:rsidR="00ED693E" w:rsidRPr="00F77764" w14:paraId="5CA4C58E" w14:textId="5F07591D" w:rsidTr="00ED693E">
        <w:trPr>
          <w:trHeight w:val="171"/>
          <w:jc w:val="center"/>
        </w:trPr>
        <w:tc>
          <w:tcPr>
            <w:cnfStyle w:val="001000000000" w:firstRow="0" w:lastRow="0" w:firstColumn="1" w:lastColumn="0" w:oddVBand="0" w:evenVBand="0" w:oddHBand="0" w:evenHBand="0" w:firstRowFirstColumn="0" w:firstRowLastColumn="0" w:lastRowFirstColumn="0" w:lastRowLastColumn="0"/>
            <w:tcW w:w="1981" w:type="dxa"/>
            <w:vMerge/>
            <w:tcBorders>
              <w:left w:val="single" w:sz="4" w:space="0" w:color="auto"/>
            </w:tcBorders>
            <w:shd w:val="clear" w:color="auto" w:fill="FFFFFF" w:themeFill="background1"/>
            <w:vAlign w:val="center"/>
          </w:tcPr>
          <w:p w14:paraId="405F855D" w14:textId="77777777" w:rsidR="00ED693E" w:rsidRDefault="00ED693E" w:rsidP="00ED693E">
            <w:pPr>
              <w:rPr>
                <w:rFonts w:ascii="Arial" w:eastAsia="Calibri" w:hAnsi="Arial" w:cs="Arial"/>
                <w:color w:val="000000" w:themeColor="text1"/>
                <w:sz w:val="20"/>
                <w:szCs w:val="20"/>
              </w:rPr>
            </w:pPr>
          </w:p>
        </w:tc>
        <w:tc>
          <w:tcPr>
            <w:tcW w:w="2722" w:type="dxa"/>
          </w:tcPr>
          <w:p w14:paraId="2B8C1096" w14:textId="73FD3095" w:rsidR="00ED693E" w:rsidRPr="006B5457" w:rsidRDefault="00ED693E" w:rsidP="00ED693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rPr>
            </w:pPr>
            <w:r>
              <w:rPr>
                <w:rFonts w:ascii="Arial" w:eastAsia="Calibri" w:hAnsi="Arial" w:cs="Arial"/>
                <w:color w:val="000000" w:themeColor="text1"/>
                <w:sz w:val="20"/>
                <w:szCs w:val="20"/>
              </w:rPr>
              <w:t>Signaux</w:t>
            </w:r>
            <w:r w:rsidRPr="002B2CEF">
              <w:rPr>
                <w:rFonts w:ascii="Arial" w:eastAsia="Calibri" w:hAnsi="Arial" w:cs="Arial"/>
                <w:color w:val="000000" w:themeColor="text1"/>
                <w:sz w:val="20"/>
                <w:szCs w:val="20"/>
              </w:rPr>
              <w:t xml:space="preserve"> tarifaires de fourniture d’énergie (électricité, gaz, chaleur, froid)</w:t>
            </w:r>
          </w:p>
        </w:tc>
        <w:tc>
          <w:tcPr>
            <w:tcW w:w="1955" w:type="dxa"/>
            <w:vAlign w:val="center"/>
          </w:tcPr>
          <w:p w14:paraId="37650F21" w14:textId="654837EC" w:rsidR="00ED693E" w:rsidRPr="005835F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c>
          <w:tcPr>
            <w:tcW w:w="2268" w:type="dxa"/>
            <w:tcBorders>
              <w:right w:val="single" w:sz="4" w:space="0" w:color="auto"/>
            </w:tcBorders>
            <w:vAlign w:val="center"/>
          </w:tcPr>
          <w:p w14:paraId="3B022727" w14:textId="3B90D602" w:rsidR="00ED693E" w:rsidRPr="005835F4"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Pr>
                <w:rFonts w:ascii="Arial" w:eastAsia="Calibri" w:hAnsi="Arial" w:cs="Arial"/>
                <w:color w:val="00B050"/>
                <w:sz w:val="20"/>
                <w:szCs w:val="20"/>
              </w:rPr>
              <w:t>Oui</w:t>
            </w:r>
          </w:p>
        </w:tc>
        <w:tc>
          <w:tcPr>
            <w:tcW w:w="1847" w:type="dxa"/>
            <w:tcBorders>
              <w:right w:val="single" w:sz="4" w:space="0" w:color="auto"/>
            </w:tcBorders>
            <w:vAlign w:val="center"/>
          </w:tcPr>
          <w:p w14:paraId="37F295C3" w14:textId="02F2C879" w:rsidR="00ED693E" w:rsidRDefault="00ED693E" w:rsidP="00ED69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B050"/>
                <w:sz w:val="20"/>
                <w:szCs w:val="20"/>
              </w:rPr>
            </w:pPr>
            <w:r w:rsidRPr="009662E7">
              <w:rPr>
                <w:rFonts w:ascii="Arial" w:eastAsia="Calibri" w:hAnsi="Arial" w:cs="Arial"/>
                <w:color w:val="C00000"/>
                <w:sz w:val="20"/>
                <w:szCs w:val="20"/>
              </w:rPr>
              <w:t>Non</w:t>
            </w:r>
          </w:p>
        </w:tc>
      </w:tr>
      <w:tr w:rsidR="00ED693E" w:rsidRPr="003B43E9" w14:paraId="3F9E6180" w14:textId="706826B7" w:rsidTr="00ED693E">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1981" w:type="dxa"/>
            <w:tcBorders>
              <w:left w:val="single" w:sz="4" w:space="0" w:color="auto"/>
            </w:tcBorders>
            <w:shd w:val="clear" w:color="auto" w:fill="CCCCCC"/>
            <w:vAlign w:val="center"/>
          </w:tcPr>
          <w:p w14:paraId="27F8C624" w14:textId="3A0F354E" w:rsidR="00ED693E" w:rsidRDefault="00ED693E" w:rsidP="00ED693E">
            <w:pPr>
              <w:rPr>
                <w:rFonts w:ascii="Arial" w:eastAsia="Calibri" w:hAnsi="Arial" w:cs="Arial"/>
                <w:color w:val="000000" w:themeColor="text1"/>
                <w:sz w:val="20"/>
                <w:szCs w:val="20"/>
              </w:rPr>
            </w:pPr>
            <w:r>
              <w:rPr>
                <w:rFonts w:ascii="Arial" w:eastAsia="Calibri" w:hAnsi="Arial" w:cs="Arial"/>
                <w:color w:val="000000" w:themeColor="text1"/>
                <w:sz w:val="20"/>
                <w:szCs w:val="20"/>
              </w:rPr>
              <w:t>Dictionnaire numérique des points de comptages</w:t>
            </w:r>
          </w:p>
        </w:tc>
        <w:tc>
          <w:tcPr>
            <w:tcW w:w="2722" w:type="dxa"/>
          </w:tcPr>
          <w:p w14:paraId="0DD61A30" w14:textId="4831DDC6" w:rsidR="00ED693E" w:rsidRPr="00006344" w:rsidRDefault="00ED693E" w:rsidP="00ED693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rPr>
            </w:pPr>
            <w:r w:rsidRPr="006B5457">
              <w:rPr>
                <w:rFonts w:ascii="Arial" w:eastAsia="Calibri" w:hAnsi="Arial" w:cs="Arial"/>
                <w:color w:val="000000" w:themeColor="text1"/>
                <w:sz w:val="20"/>
                <w:szCs w:val="20"/>
              </w:rPr>
              <w:t>Pour chaque grandeur mesurée : une description de la grandeur mesurée, son unité, une plage de valeur de vraisemblance, le type de capteur (index ou valeur instantanée), la localisation du capteur sur un plan du bâtiment (possible interaction avec la maquette BIM), la référence de l'équipement de mesure (marque et modèle).</w:t>
            </w:r>
          </w:p>
        </w:tc>
        <w:tc>
          <w:tcPr>
            <w:tcW w:w="1955" w:type="dxa"/>
            <w:vAlign w:val="center"/>
          </w:tcPr>
          <w:p w14:paraId="69B7655F" w14:textId="48EA98ED" w:rsidR="00ED693E" w:rsidRPr="005835F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5835F4">
              <w:rPr>
                <w:rFonts w:ascii="Arial" w:eastAsia="Calibri" w:hAnsi="Arial" w:cs="Arial"/>
                <w:color w:val="00B050"/>
                <w:sz w:val="20"/>
                <w:szCs w:val="20"/>
              </w:rPr>
              <w:t>Oui</w:t>
            </w:r>
          </w:p>
        </w:tc>
        <w:tc>
          <w:tcPr>
            <w:tcW w:w="2268" w:type="dxa"/>
            <w:tcBorders>
              <w:right w:val="single" w:sz="4" w:space="0" w:color="auto"/>
            </w:tcBorders>
            <w:vAlign w:val="center"/>
          </w:tcPr>
          <w:p w14:paraId="3BB8E7B8" w14:textId="4F0EFACC" w:rsidR="00ED693E" w:rsidRPr="005835F4" w:rsidRDefault="00ED693E"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5835F4">
              <w:rPr>
                <w:rFonts w:ascii="Arial" w:eastAsia="Calibri" w:hAnsi="Arial" w:cs="Arial"/>
                <w:color w:val="00B050"/>
                <w:sz w:val="20"/>
                <w:szCs w:val="20"/>
              </w:rPr>
              <w:t>Oui</w:t>
            </w:r>
          </w:p>
        </w:tc>
        <w:tc>
          <w:tcPr>
            <w:tcW w:w="1847" w:type="dxa"/>
            <w:tcBorders>
              <w:right w:val="single" w:sz="4" w:space="0" w:color="auto"/>
            </w:tcBorders>
            <w:vAlign w:val="center"/>
          </w:tcPr>
          <w:p w14:paraId="66A22241" w14:textId="357B72A9" w:rsidR="00ED693E" w:rsidRPr="005835F4" w:rsidRDefault="003B43E9" w:rsidP="00ED69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B050"/>
                <w:sz w:val="20"/>
                <w:szCs w:val="20"/>
              </w:rPr>
            </w:pPr>
            <w:r w:rsidRPr="003B43E9">
              <w:rPr>
                <w:rFonts w:ascii="Arial" w:eastAsia="Calibri" w:hAnsi="Arial" w:cs="Arial"/>
                <w:color w:val="00B050"/>
                <w:sz w:val="20"/>
                <w:szCs w:val="20"/>
              </w:rPr>
              <w:t>Oui</w:t>
            </w:r>
          </w:p>
        </w:tc>
      </w:tr>
    </w:tbl>
    <w:p w14:paraId="30B24869" w14:textId="4307DD60" w:rsidR="00D233B0" w:rsidRPr="00F77764" w:rsidRDefault="00585A45" w:rsidP="00585A45">
      <w:pPr>
        <w:pStyle w:val="Lgende"/>
        <w:jc w:val="center"/>
        <w:rPr>
          <w:rFonts w:ascii="Arial" w:eastAsia="Calibri" w:hAnsi="Arial" w:cs="Arial"/>
          <w:color w:val="000000" w:themeColor="text1"/>
          <w:sz w:val="20"/>
          <w:szCs w:val="20"/>
        </w:rPr>
      </w:pPr>
      <w:r>
        <w:t xml:space="preserve">Tableau </w:t>
      </w:r>
      <w:fldSimple w:instr=" SEQ Tableau \* ARABIC ">
        <w:r w:rsidR="00AA17F9">
          <w:rPr>
            <w:noProof/>
          </w:rPr>
          <w:t>3</w:t>
        </w:r>
      </w:fldSimple>
      <w:r>
        <w:t xml:space="preserve"> : Données d'un bâtiment Ready To Grids</w:t>
      </w:r>
      <w:bookmarkStart w:id="0" w:name="_GoBack"/>
      <w:bookmarkEnd w:id="0"/>
    </w:p>
    <w:sectPr w:rsidR="00D233B0" w:rsidRPr="00F77764" w:rsidSect="00AA17F9">
      <w:headerReference w:type="default" r:id="rId16"/>
      <w:footerReference w:type="even" r:id="rId17"/>
      <w:footerReference w:type="default" r:id="rId1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EA48" w14:textId="77777777" w:rsidR="00F31C51" w:rsidRDefault="00F31C51" w:rsidP="00222274">
      <w:r>
        <w:separator/>
      </w:r>
    </w:p>
    <w:p w14:paraId="412DACF7" w14:textId="77777777" w:rsidR="00F31C51" w:rsidRDefault="00F31C51"/>
    <w:p w14:paraId="10514D49" w14:textId="77777777" w:rsidR="00F31C51" w:rsidRDefault="00F31C51"/>
  </w:endnote>
  <w:endnote w:type="continuationSeparator" w:id="0">
    <w:p w14:paraId="3DA6D470" w14:textId="77777777" w:rsidR="00F31C51" w:rsidRDefault="00F31C51" w:rsidP="00222274">
      <w:r>
        <w:continuationSeparator/>
      </w:r>
    </w:p>
    <w:p w14:paraId="4430AA33" w14:textId="77777777" w:rsidR="00F31C51" w:rsidRDefault="00F31C51"/>
    <w:p w14:paraId="19FE3461" w14:textId="77777777" w:rsidR="00F31C51" w:rsidRDefault="00F31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6BFB" w14:textId="77777777" w:rsidR="00EB6A42" w:rsidRDefault="00EB6A42" w:rsidP="00B73147">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6348C4" w14:textId="77777777" w:rsidR="00EB6A42" w:rsidRDefault="00EB6A42" w:rsidP="00DF7AFF">
    <w:pPr>
      <w:pStyle w:val="Pieddepage"/>
      <w:ind w:right="360"/>
    </w:pPr>
  </w:p>
  <w:p w14:paraId="163B17D0" w14:textId="77777777" w:rsidR="00EB6A42" w:rsidRDefault="00EB6A42"/>
  <w:p w14:paraId="3FE52A6B" w14:textId="77777777" w:rsidR="00EB6A42" w:rsidRDefault="00EB6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4EF0" w14:textId="77777777" w:rsidR="00EB6A42" w:rsidRDefault="00EB6A42" w:rsidP="00D7481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62D4F">
      <w:rPr>
        <w:rStyle w:val="Numrodepage"/>
        <w:noProof/>
      </w:rPr>
      <w:t>4</w:t>
    </w:r>
    <w:r>
      <w:rPr>
        <w:rStyle w:val="Numrodepage"/>
      </w:rPr>
      <w:fldChar w:fldCharType="end"/>
    </w:r>
  </w:p>
  <w:p w14:paraId="788125D3" w14:textId="77777777" w:rsidR="00EB6A42" w:rsidRPr="00B73147" w:rsidRDefault="00EB6A42" w:rsidP="00DF7AFF">
    <w:pPr>
      <w:pStyle w:val="Pieddepage"/>
      <w:ind w:right="360"/>
      <w:rPr>
        <w:lang w:val="en-US"/>
      </w:rPr>
    </w:pPr>
    <w:r>
      <w:rPr>
        <w:noProof/>
        <w:lang w:eastAsia="fr-FR"/>
      </w:rPr>
      <w:drawing>
        <wp:anchor distT="0" distB="0" distL="114300" distR="114300" simplePos="0" relativeHeight="251665408" behindDoc="0" locked="0" layoutInCell="1" allowOverlap="1" wp14:anchorId="0E4A1D56" wp14:editId="4C542D34">
          <wp:simplePos x="0" y="0"/>
          <wp:positionH relativeFrom="margin">
            <wp:posOffset>-205105</wp:posOffset>
          </wp:positionH>
          <wp:positionV relativeFrom="margin">
            <wp:posOffset>9045575</wp:posOffset>
          </wp:positionV>
          <wp:extent cx="862965" cy="539115"/>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A.jpg"/>
                  <pic:cNvPicPr/>
                </pic:nvPicPr>
                <pic:blipFill>
                  <a:blip r:embed="rId1">
                    <a:extLst>
                      <a:ext uri="{28A0092B-C50C-407E-A947-70E740481C1C}">
                        <a14:useLocalDpi xmlns:a14="http://schemas.microsoft.com/office/drawing/2010/main" val="0"/>
                      </a:ext>
                    </a:extLst>
                  </a:blip>
                  <a:stretch>
                    <a:fillRect/>
                  </a:stretch>
                </pic:blipFill>
                <pic:spPr>
                  <a:xfrm>
                    <a:off x="0" y="0"/>
                    <a:ext cx="862965" cy="539115"/>
                  </a:xfrm>
                  <a:prstGeom prst="rect">
                    <a:avLst/>
                  </a:prstGeom>
                </pic:spPr>
              </pic:pic>
            </a:graphicData>
          </a:graphic>
        </wp:anchor>
      </w:drawing>
    </w:r>
    <w:r>
      <w:ptab w:relativeTo="margin" w:alignment="center" w:leader="none"/>
    </w:r>
    <w:r w:rsidRPr="00B73147">
      <w:rPr>
        <w:lang w:val="en-US"/>
      </w:rPr>
      <w:t xml:space="preserve">Commission Ready </w:t>
    </w:r>
    <w:proofErr w:type="gramStart"/>
    <w:r w:rsidRPr="00B73147">
      <w:rPr>
        <w:lang w:val="en-US"/>
      </w:rPr>
      <w:t>To</w:t>
    </w:r>
    <w:proofErr w:type="gramEnd"/>
    <w:r w:rsidRPr="00B73147">
      <w:rPr>
        <w:lang w:val="en-US"/>
      </w:rPr>
      <w:t xml:space="preserve"> Grids</w:t>
    </w:r>
    <w:r>
      <w:ptab w:relativeTo="margin" w:alignment="right" w:leader="none"/>
    </w:r>
  </w:p>
  <w:p w14:paraId="1215200C" w14:textId="77777777" w:rsidR="00EB6A42" w:rsidRDefault="00EB6A42"/>
  <w:p w14:paraId="37630441" w14:textId="77777777" w:rsidR="00EB6A42" w:rsidRDefault="00EB6A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2B8E" w14:textId="77777777" w:rsidR="00F31C51" w:rsidRDefault="00F31C51" w:rsidP="00222274">
      <w:r>
        <w:separator/>
      </w:r>
    </w:p>
    <w:p w14:paraId="1613DE06" w14:textId="77777777" w:rsidR="00F31C51" w:rsidRDefault="00F31C51"/>
    <w:p w14:paraId="13395457" w14:textId="77777777" w:rsidR="00F31C51" w:rsidRDefault="00F31C51"/>
  </w:footnote>
  <w:footnote w:type="continuationSeparator" w:id="0">
    <w:p w14:paraId="5C08B99A" w14:textId="77777777" w:rsidR="00F31C51" w:rsidRDefault="00F31C51" w:rsidP="00222274">
      <w:r>
        <w:continuationSeparator/>
      </w:r>
    </w:p>
    <w:p w14:paraId="55C531D8" w14:textId="77777777" w:rsidR="00F31C51" w:rsidRDefault="00F31C51"/>
    <w:p w14:paraId="091610B3" w14:textId="77777777" w:rsidR="00F31C51" w:rsidRDefault="00F31C51"/>
  </w:footnote>
  <w:footnote w:id="1">
    <w:p w14:paraId="163E83DE" w14:textId="0F5B273D" w:rsidR="003A2555" w:rsidRPr="003A2555" w:rsidRDefault="003A2555" w:rsidP="003A2555">
      <w:pPr>
        <w:ind w:left="360"/>
        <w:jc w:val="both"/>
        <w:rPr>
          <w:rFonts w:ascii="Arial" w:eastAsia="Calibri" w:hAnsi="Arial" w:cs="Arial"/>
          <w:color w:val="4A504E"/>
          <w:sz w:val="20"/>
          <w:szCs w:val="20"/>
          <w:lang w:eastAsia="fr-FR"/>
        </w:rPr>
      </w:pPr>
      <w:r>
        <w:rPr>
          <w:rStyle w:val="Appelnotedebasdep"/>
        </w:rPr>
        <w:footnoteRef/>
      </w:r>
      <w:r>
        <w:t xml:space="preserve"> </w:t>
      </w:r>
      <w:r w:rsidR="008742DA">
        <w:rPr>
          <w:rFonts w:ascii="Arial" w:eastAsia="Calibri" w:hAnsi="Arial" w:cs="Arial"/>
          <w:color w:val="4A504E"/>
          <w:sz w:val="20"/>
          <w:szCs w:val="20"/>
          <w:lang w:eastAsia="fr-FR"/>
        </w:rPr>
        <w:t>Il sera laissé à chaque</w:t>
      </w:r>
      <w:r w:rsidRPr="003A2555">
        <w:rPr>
          <w:rFonts w:ascii="Arial" w:eastAsia="Calibri" w:hAnsi="Arial" w:cs="Arial"/>
          <w:color w:val="4A504E"/>
          <w:sz w:val="20"/>
          <w:szCs w:val="20"/>
          <w:lang w:eastAsia="fr-FR"/>
        </w:rPr>
        <w:t xml:space="preserve"> occupant </w:t>
      </w:r>
      <w:r>
        <w:rPr>
          <w:rFonts w:ascii="Arial" w:eastAsia="Calibri" w:hAnsi="Arial" w:cs="Arial"/>
          <w:color w:val="4A504E"/>
          <w:sz w:val="20"/>
          <w:szCs w:val="20"/>
          <w:lang w:eastAsia="fr-FR"/>
        </w:rPr>
        <w:t>la possibilité,</w:t>
      </w:r>
      <w:r w:rsidRPr="003A2555">
        <w:rPr>
          <w:rFonts w:ascii="Arial" w:eastAsia="Calibri" w:hAnsi="Arial" w:cs="Arial"/>
          <w:color w:val="4A504E"/>
          <w:sz w:val="20"/>
          <w:szCs w:val="20"/>
          <w:lang w:eastAsia="fr-FR"/>
        </w:rPr>
        <w:t xml:space="preserve"> sur une démarche volontaire</w:t>
      </w:r>
      <w:r>
        <w:rPr>
          <w:rFonts w:ascii="Arial" w:eastAsia="Calibri" w:hAnsi="Arial" w:cs="Arial"/>
          <w:color w:val="4A504E"/>
          <w:sz w:val="20"/>
          <w:szCs w:val="20"/>
          <w:lang w:eastAsia="fr-FR"/>
        </w:rPr>
        <w:t>, de</w:t>
      </w:r>
      <w:r w:rsidRPr="003A2555">
        <w:rPr>
          <w:rFonts w:ascii="Arial" w:eastAsia="Calibri" w:hAnsi="Arial" w:cs="Arial"/>
          <w:color w:val="4A504E"/>
          <w:sz w:val="20"/>
          <w:szCs w:val="20"/>
          <w:lang w:eastAsia="fr-FR"/>
        </w:rPr>
        <w:t xml:space="preserve"> refuser que ses données énergétiques soient incluses dans le processus d’agrégation</w:t>
      </w:r>
    </w:p>
    <w:p w14:paraId="40ED405C" w14:textId="4B40E138" w:rsidR="003A2555" w:rsidRDefault="003A255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2F9A" w14:textId="4CA82D3A" w:rsidR="00EB6A42" w:rsidRDefault="003F29B4">
    <w:pPr>
      <w:pStyle w:val="En-tte"/>
    </w:pPr>
    <w:r>
      <w:rPr>
        <w:noProof/>
        <w:lang w:eastAsia="fr-FR"/>
      </w:rPr>
      <w:drawing>
        <wp:anchor distT="0" distB="0" distL="114300" distR="114300" simplePos="0" relativeHeight="251667456" behindDoc="1" locked="0" layoutInCell="1" allowOverlap="1" wp14:anchorId="039C1625" wp14:editId="1A0D55E0">
          <wp:simplePos x="0" y="0"/>
          <wp:positionH relativeFrom="margin">
            <wp:posOffset>4997669</wp:posOffset>
          </wp:positionH>
          <wp:positionV relativeFrom="margin">
            <wp:posOffset>-804041</wp:posOffset>
          </wp:positionV>
          <wp:extent cx="1201420" cy="666750"/>
          <wp:effectExtent l="0" t="0" r="508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cover-ready2grids.jpg"/>
                  <pic:cNvPicPr/>
                </pic:nvPicPr>
                <pic:blipFill>
                  <a:blip r:embed="rId1">
                    <a:extLst>
                      <a:ext uri="{28A0092B-C50C-407E-A947-70E740481C1C}">
                        <a14:useLocalDpi xmlns:a14="http://schemas.microsoft.com/office/drawing/2010/main" val="0"/>
                      </a:ext>
                    </a:extLst>
                  </a:blip>
                  <a:stretch>
                    <a:fillRect/>
                  </a:stretch>
                </pic:blipFill>
                <pic:spPr>
                  <a:xfrm>
                    <a:off x="0" y="0"/>
                    <a:ext cx="1201420" cy="666750"/>
                  </a:xfrm>
                  <a:prstGeom prst="rect">
                    <a:avLst/>
                  </a:prstGeom>
                </pic:spPr>
              </pic:pic>
            </a:graphicData>
          </a:graphic>
          <wp14:sizeRelH relativeFrom="page">
            <wp14:pctWidth>0</wp14:pctWidth>
          </wp14:sizeRelH>
          <wp14:sizeRelV relativeFrom="page">
            <wp14:pctHeight>0</wp14:pctHeight>
          </wp14:sizeRelV>
        </wp:anchor>
      </w:drawing>
    </w:r>
    <w:r w:rsidR="00EB6A42">
      <w:t xml:space="preserve">Document martyr du </w:t>
    </w:r>
    <w:r w:rsidR="008E2768">
      <w:t>19</w:t>
    </w:r>
    <w:r w:rsidR="00CE268B">
      <w:t>/02</w:t>
    </w:r>
    <w:r w:rsidR="00F42106">
      <w:t>/2018</w:t>
    </w:r>
  </w:p>
  <w:p w14:paraId="77DE614B" w14:textId="765C43F6" w:rsidR="00EB6A42" w:rsidRDefault="00EB6A42"/>
  <w:p w14:paraId="3231B0F3" w14:textId="5AC99C7F" w:rsidR="00EB6A42" w:rsidRDefault="00EB6A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E86"/>
    <w:multiLevelType w:val="hybridMultilevel"/>
    <w:tmpl w:val="39A82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5379D"/>
    <w:multiLevelType w:val="hybridMultilevel"/>
    <w:tmpl w:val="66CE89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F6EC7"/>
    <w:multiLevelType w:val="hybridMultilevel"/>
    <w:tmpl w:val="776E3008"/>
    <w:lvl w:ilvl="0" w:tplc="040C000B">
      <w:start w:val="1"/>
      <w:numFmt w:val="bullet"/>
      <w:lvlText w:val=""/>
      <w:lvlJc w:val="left"/>
      <w:pPr>
        <w:ind w:left="720" w:hanging="360"/>
      </w:pPr>
      <w:rPr>
        <w:rFonts w:ascii="Wingdings" w:hAnsi="Wingdings" w:hint="default"/>
        <w:color w:val="70AD47" w:themeColor="accent6"/>
      </w:rPr>
    </w:lvl>
    <w:lvl w:ilvl="1" w:tplc="07300CCA">
      <w:start w:val="1"/>
      <w:numFmt w:val="bullet"/>
      <w:lvlText w:val=""/>
      <w:lvlJc w:val="left"/>
      <w:pPr>
        <w:ind w:left="1440" w:hanging="360"/>
      </w:pPr>
      <w:rPr>
        <w:rFonts w:ascii="Wingdings" w:hAnsi="Wingdings" w:hint="default"/>
        <w:color w:val="000000" w:themeColor="text1"/>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F44A9"/>
    <w:multiLevelType w:val="hybridMultilevel"/>
    <w:tmpl w:val="BA3C3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31DE9"/>
    <w:multiLevelType w:val="hybridMultilevel"/>
    <w:tmpl w:val="562672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60C2E"/>
    <w:multiLevelType w:val="hybridMultilevel"/>
    <w:tmpl w:val="E0A80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90956"/>
    <w:multiLevelType w:val="hybridMultilevel"/>
    <w:tmpl w:val="9B2A36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987727"/>
    <w:multiLevelType w:val="hybridMultilevel"/>
    <w:tmpl w:val="CA640BDC"/>
    <w:lvl w:ilvl="0" w:tplc="040C000B">
      <w:start w:val="1"/>
      <w:numFmt w:val="bullet"/>
      <w:lvlText w:val=""/>
      <w:lvlJc w:val="left"/>
      <w:pPr>
        <w:ind w:left="720" w:hanging="360"/>
      </w:pPr>
      <w:rPr>
        <w:rFonts w:ascii="Wingdings" w:hAnsi="Wingdings" w:hint="default"/>
      </w:rPr>
    </w:lvl>
    <w:lvl w:ilvl="1" w:tplc="C2B2C1E0">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890873"/>
    <w:multiLevelType w:val="hybridMultilevel"/>
    <w:tmpl w:val="CE226E68"/>
    <w:lvl w:ilvl="0" w:tplc="040C000B">
      <w:start w:val="1"/>
      <w:numFmt w:val="bullet"/>
      <w:lvlText w:val=""/>
      <w:lvlJc w:val="left"/>
      <w:pPr>
        <w:ind w:left="720" w:hanging="360"/>
      </w:pPr>
      <w:rPr>
        <w:rFonts w:ascii="Wingdings" w:hAnsi="Wingdings" w:hint="default"/>
        <w:color w:val="70AD47" w:themeColor="accent6"/>
      </w:rPr>
    </w:lvl>
    <w:lvl w:ilvl="1" w:tplc="040C0005">
      <w:start w:val="1"/>
      <w:numFmt w:val="bullet"/>
      <w:lvlText w:val=""/>
      <w:lvlJc w:val="left"/>
      <w:pPr>
        <w:ind w:left="1440" w:hanging="360"/>
      </w:pPr>
      <w:rPr>
        <w:rFonts w:ascii="Wingdings" w:hAnsi="Wingdings" w:hint="default"/>
        <w:color w:val="70AD47" w:themeColor="accent6"/>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CA0B93"/>
    <w:multiLevelType w:val="hybridMultilevel"/>
    <w:tmpl w:val="786E8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AC6B32"/>
    <w:multiLevelType w:val="hybridMultilevel"/>
    <w:tmpl w:val="565A5136"/>
    <w:lvl w:ilvl="0" w:tplc="F3129634">
      <w:start w:val="1"/>
      <w:numFmt w:val="bullet"/>
      <w:lvlText w:val="•"/>
      <w:lvlJc w:val="left"/>
      <w:pPr>
        <w:tabs>
          <w:tab w:val="num" w:pos="720"/>
        </w:tabs>
        <w:ind w:left="720" w:hanging="360"/>
      </w:pPr>
      <w:rPr>
        <w:rFonts w:ascii="Times New Roman" w:hAnsi="Times New Roman" w:hint="default"/>
      </w:rPr>
    </w:lvl>
    <w:lvl w:ilvl="1" w:tplc="BE626430" w:tentative="1">
      <w:start w:val="1"/>
      <w:numFmt w:val="bullet"/>
      <w:lvlText w:val="•"/>
      <w:lvlJc w:val="left"/>
      <w:pPr>
        <w:tabs>
          <w:tab w:val="num" w:pos="1440"/>
        </w:tabs>
        <w:ind w:left="1440" w:hanging="360"/>
      </w:pPr>
      <w:rPr>
        <w:rFonts w:ascii="Times New Roman" w:hAnsi="Times New Roman" w:hint="default"/>
      </w:rPr>
    </w:lvl>
    <w:lvl w:ilvl="2" w:tplc="029EA456" w:tentative="1">
      <w:start w:val="1"/>
      <w:numFmt w:val="bullet"/>
      <w:lvlText w:val="•"/>
      <w:lvlJc w:val="left"/>
      <w:pPr>
        <w:tabs>
          <w:tab w:val="num" w:pos="2160"/>
        </w:tabs>
        <w:ind w:left="2160" w:hanging="360"/>
      </w:pPr>
      <w:rPr>
        <w:rFonts w:ascii="Times New Roman" w:hAnsi="Times New Roman" w:hint="default"/>
      </w:rPr>
    </w:lvl>
    <w:lvl w:ilvl="3" w:tplc="EED4BF46" w:tentative="1">
      <w:start w:val="1"/>
      <w:numFmt w:val="bullet"/>
      <w:lvlText w:val="•"/>
      <w:lvlJc w:val="left"/>
      <w:pPr>
        <w:tabs>
          <w:tab w:val="num" w:pos="2880"/>
        </w:tabs>
        <w:ind w:left="2880" w:hanging="360"/>
      </w:pPr>
      <w:rPr>
        <w:rFonts w:ascii="Times New Roman" w:hAnsi="Times New Roman" w:hint="default"/>
      </w:rPr>
    </w:lvl>
    <w:lvl w:ilvl="4" w:tplc="5840142E" w:tentative="1">
      <w:start w:val="1"/>
      <w:numFmt w:val="bullet"/>
      <w:lvlText w:val="•"/>
      <w:lvlJc w:val="left"/>
      <w:pPr>
        <w:tabs>
          <w:tab w:val="num" w:pos="3600"/>
        </w:tabs>
        <w:ind w:left="3600" w:hanging="360"/>
      </w:pPr>
      <w:rPr>
        <w:rFonts w:ascii="Times New Roman" w:hAnsi="Times New Roman" w:hint="default"/>
      </w:rPr>
    </w:lvl>
    <w:lvl w:ilvl="5" w:tplc="ACD298E0" w:tentative="1">
      <w:start w:val="1"/>
      <w:numFmt w:val="bullet"/>
      <w:lvlText w:val="•"/>
      <w:lvlJc w:val="left"/>
      <w:pPr>
        <w:tabs>
          <w:tab w:val="num" w:pos="4320"/>
        </w:tabs>
        <w:ind w:left="4320" w:hanging="360"/>
      </w:pPr>
      <w:rPr>
        <w:rFonts w:ascii="Times New Roman" w:hAnsi="Times New Roman" w:hint="default"/>
      </w:rPr>
    </w:lvl>
    <w:lvl w:ilvl="6" w:tplc="511E3ECE" w:tentative="1">
      <w:start w:val="1"/>
      <w:numFmt w:val="bullet"/>
      <w:lvlText w:val="•"/>
      <w:lvlJc w:val="left"/>
      <w:pPr>
        <w:tabs>
          <w:tab w:val="num" w:pos="5040"/>
        </w:tabs>
        <w:ind w:left="5040" w:hanging="360"/>
      </w:pPr>
      <w:rPr>
        <w:rFonts w:ascii="Times New Roman" w:hAnsi="Times New Roman" w:hint="default"/>
      </w:rPr>
    </w:lvl>
    <w:lvl w:ilvl="7" w:tplc="EC8A0C34" w:tentative="1">
      <w:start w:val="1"/>
      <w:numFmt w:val="bullet"/>
      <w:lvlText w:val="•"/>
      <w:lvlJc w:val="left"/>
      <w:pPr>
        <w:tabs>
          <w:tab w:val="num" w:pos="5760"/>
        </w:tabs>
        <w:ind w:left="5760" w:hanging="360"/>
      </w:pPr>
      <w:rPr>
        <w:rFonts w:ascii="Times New Roman" w:hAnsi="Times New Roman" w:hint="default"/>
      </w:rPr>
    </w:lvl>
    <w:lvl w:ilvl="8" w:tplc="8FD8EE4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286DA7"/>
    <w:multiLevelType w:val="multilevel"/>
    <w:tmpl w:val="59883CEA"/>
    <w:lvl w:ilvl="0">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504056"/>
    <w:multiLevelType w:val="hybridMultilevel"/>
    <w:tmpl w:val="706A22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5D32C6"/>
    <w:multiLevelType w:val="hybridMultilevel"/>
    <w:tmpl w:val="30C2ECA2"/>
    <w:lvl w:ilvl="0" w:tplc="C2B2C1E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B41CDA"/>
    <w:multiLevelType w:val="hybridMultilevel"/>
    <w:tmpl w:val="FCDE76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1750D"/>
    <w:multiLevelType w:val="hybridMultilevel"/>
    <w:tmpl w:val="E0D8543A"/>
    <w:lvl w:ilvl="0" w:tplc="2F763FBA">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CA249A"/>
    <w:multiLevelType w:val="hybridMultilevel"/>
    <w:tmpl w:val="8D349D9A"/>
    <w:lvl w:ilvl="0" w:tplc="040C000B">
      <w:start w:val="1"/>
      <w:numFmt w:val="bullet"/>
      <w:lvlText w:val=""/>
      <w:lvlJc w:val="left"/>
      <w:pPr>
        <w:ind w:left="782" w:hanging="360"/>
      </w:pPr>
      <w:rPr>
        <w:rFonts w:ascii="Wingdings" w:hAnsi="Wingdings"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7" w15:restartNumberingAfterBreak="0">
    <w:nsid w:val="5CAD35A1"/>
    <w:multiLevelType w:val="hybridMultilevel"/>
    <w:tmpl w:val="2320F974"/>
    <w:lvl w:ilvl="0" w:tplc="040C000B">
      <w:start w:val="1"/>
      <w:numFmt w:val="bullet"/>
      <w:lvlText w:val=""/>
      <w:lvlJc w:val="left"/>
      <w:pPr>
        <w:ind w:left="720" w:hanging="360"/>
      </w:pPr>
      <w:rPr>
        <w:rFonts w:ascii="Wingdings" w:hAnsi="Wingdings" w:hint="default"/>
        <w:color w:val="70AD47" w:themeColor="accent6"/>
      </w:rPr>
    </w:lvl>
    <w:lvl w:ilvl="1" w:tplc="040C000B">
      <w:start w:val="1"/>
      <w:numFmt w:val="bullet"/>
      <w:lvlText w:val=""/>
      <w:lvlJc w:val="left"/>
      <w:pPr>
        <w:ind w:left="1440" w:hanging="360"/>
      </w:pPr>
      <w:rPr>
        <w:rFonts w:ascii="Wingdings" w:hAnsi="Wingdings" w:hint="default"/>
        <w:color w:val="70AD47" w:themeColor="accent6"/>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B84F2D"/>
    <w:multiLevelType w:val="hybridMultilevel"/>
    <w:tmpl w:val="F836C42A"/>
    <w:lvl w:ilvl="0" w:tplc="040C000B">
      <w:start w:val="1"/>
      <w:numFmt w:val="bullet"/>
      <w:lvlText w:val=""/>
      <w:lvlJc w:val="left"/>
      <w:pPr>
        <w:ind w:left="720" w:hanging="360"/>
      </w:pPr>
      <w:rPr>
        <w:rFonts w:ascii="Wingdings" w:hAnsi="Wingdings" w:hint="default"/>
        <w:color w:val="70AD47" w:themeColor="accent6"/>
      </w:rPr>
    </w:lvl>
    <w:lvl w:ilvl="1" w:tplc="040C000B">
      <w:start w:val="1"/>
      <w:numFmt w:val="bullet"/>
      <w:lvlText w:val=""/>
      <w:lvlJc w:val="left"/>
      <w:pPr>
        <w:ind w:left="1440" w:hanging="360"/>
      </w:pPr>
      <w:rPr>
        <w:rFonts w:ascii="Wingdings" w:hAnsi="Wingdings" w:hint="default"/>
        <w:color w:val="70AD47" w:themeColor="accent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EF34F0"/>
    <w:multiLevelType w:val="hybridMultilevel"/>
    <w:tmpl w:val="38EC3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A86A9F"/>
    <w:multiLevelType w:val="hybridMultilevel"/>
    <w:tmpl w:val="43407678"/>
    <w:lvl w:ilvl="0" w:tplc="EA92744E">
      <w:start w:val="2"/>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D33C7F"/>
    <w:multiLevelType w:val="hybridMultilevel"/>
    <w:tmpl w:val="116835E6"/>
    <w:lvl w:ilvl="0" w:tplc="040C000B">
      <w:start w:val="1"/>
      <w:numFmt w:val="bullet"/>
      <w:lvlText w:val=""/>
      <w:lvlJc w:val="left"/>
      <w:pPr>
        <w:ind w:left="720" w:hanging="360"/>
      </w:pPr>
      <w:rPr>
        <w:rFonts w:ascii="Wingdings" w:hAnsi="Wingdings" w:hint="default"/>
        <w:color w:val="70AD47" w:themeColor="accent6"/>
      </w:rPr>
    </w:lvl>
    <w:lvl w:ilvl="1" w:tplc="040C000B">
      <w:start w:val="1"/>
      <w:numFmt w:val="bullet"/>
      <w:lvlText w:val=""/>
      <w:lvlJc w:val="left"/>
      <w:pPr>
        <w:ind w:left="1440" w:hanging="360"/>
      </w:pPr>
      <w:rPr>
        <w:rFonts w:ascii="Wingdings" w:hAnsi="Wingdings" w:hint="default"/>
        <w:color w:val="70AD47" w:themeColor="accent6"/>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3C50D2"/>
    <w:multiLevelType w:val="hybridMultilevel"/>
    <w:tmpl w:val="847CF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8E5731"/>
    <w:multiLevelType w:val="hybridMultilevel"/>
    <w:tmpl w:val="8F1EF22E"/>
    <w:lvl w:ilvl="0" w:tplc="040C000B">
      <w:start w:val="1"/>
      <w:numFmt w:val="bullet"/>
      <w:lvlText w:val=""/>
      <w:lvlJc w:val="left"/>
      <w:pPr>
        <w:ind w:left="782" w:hanging="360"/>
      </w:pPr>
      <w:rPr>
        <w:rFonts w:ascii="Wingdings" w:hAnsi="Wingdings" w:hint="default"/>
        <w:color w:val="70AD47" w:themeColor="accent6"/>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24" w15:restartNumberingAfterBreak="0">
    <w:nsid w:val="70914876"/>
    <w:multiLevelType w:val="hybridMultilevel"/>
    <w:tmpl w:val="0F8A8EEE"/>
    <w:lvl w:ilvl="0" w:tplc="040C000B">
      <w:start w:val="1"/>
      <w:numFmt w:val="bullet"/>
      <w:lvlText w:val=""/>
      <w:lvlJc w:val="left"/>
      <w:pPr>
        <w:ind w:left="720" w:hanging="360"/>
      </w:pPr>
      <w:rPr>
        <w:rFonts w:ascii="Wingdings" w:hAnsi="Wingdings"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6536F3"/>
    <w:multiLevelType w:val="hybridMultilevel"/>
    <w:tmpl w:val="9DE62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BA4170"/>
    <w:multiLevelType w:val="hybridMultilevel"/>
    <w:tmpl w:val="3FCC03FE"/>
    <w:lvl w:ilvl="0" w:tplc="040C000B">
      <w:start w:val="1"/>
      <w:numFmt w:val="bullet"/>
      <w:lvlText w:val=""/>
      <w:lvlJc w:val="left"/>
      <w:pPr>
        <w:ind w:left="720" w:hanging="360"/>
      </w:pPr>
      <w:rPr>
        <w:rFonts w:ascii="Wingdings" w:hAnsi="Wingdings"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213354"/>
    <w:multiLevelType w:val="hybridMultilevel"/>
    <w:tmpl w:val="ADA2B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B93EF3"/>
    <w:multiLevelType w:val="hybridMultilevel"/>
    <w:tmpl w:val="847CF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542194"/>
    <w:multiLevelType w:val="hybridMultilevel"/>
    <w:tmpl w:val="D6BEB778"/>
    <w:lvl w:ilvl="0" w:tplc="040C000B">
      <w:start w:val="1"/>
      <w:numFmt w:val="bullet"/>
      <w:lvlText w:val=""/>
      <w:lvlJc w:val="left"/>
      <w:pPr>
        <w:ind w:left="720" w:hanging="360"/>
      </w:pPr>
      <w:rPr>
        <w:rFonts w:ascii="Wingdings" w:hAnsi="Wingdings"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973B66"/>
    <w:multiLevelType w:val="hybridMultilevel"/>
    <w:tmpl w:val="CF4AFB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4"/>
  </w:num>
  <w:num w:numId="4">
    <w:abstractNumId w:val="24"/>
  </w:num>
  <w:num w:numId="5">
    <w:abstractNumId w:val="29"/>
  </w:num>
  <w:num w:numId="6">
    <w:abstractNumId w:val="1"/>
  </w:num>
  <w:num w:numId="7">
    <w:abstractNumId w:val="16"/>
  </w:num>
  <w:num w:numId="8">
    <w:abstractNumId w:val="8"/>
  </w:num>
  <w:num w:numId="9">
    <w:abstractNumId w:val="21"/>
  </w:num>
  <w:num w:numId="10">
    <w:abstractNumId w:val="2"/>
  </w:num>
  <w:num w:numId="11">
    <w:abstractNumId w:val="4"/>
  </w:num>
  <w:num w:numId="12">
    <w:abstractNumId w:val="10"/>
  </w:num>
  <w:num w:numId="13">
    <w:abstractNumId w:val="23"/>
  </w:num>
  <w:num w:numId="14">
    <w:abstractNumId w:val="26"/>
  </w:num>
  <w:num w:numId="15">
    <w:abstractNumId w:val="1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5"/>
  </w:num>
  <w:num w:numId="20">
    <w:abstractNumId w:val="11"/>
  </w:num>
  <w:num w:numId="21">
    <w:abstractNumId w:val="9"/>
  </w:num>
  <w:num w:numId="22">
    <w:abstractNumId w:val="3"/>
  </w:num>
  <w:num w:numId="23">
    <w:abstractNumId w:val="30"/>
  </w:num>
  <w:num w:numId="24">
    <w:abstractNumId w:val="7"/>
  </w:num>
  <w:num w:numId="25">
    <w:abstractNumId w:val="11"/>
  </w:num>
  <w:num w:numId="26">
    <w:abstractNumId w:val="25"/>
  </w:num>
  <w:num w:numId="27">
    <w:abstractNumId w:val="27"/>
  </w:num>
  <w:num w:numId="28">
    <w:abstractNumId w:val="6"/>
  </w:num>
  <w:num w:numId="29">
    <w:abstractNumId w:val="22"/>
  </w:num>
  <w:num w:numId="30">
    <w:abstractNumId w:val="19"/>
  </w:num>
  <w:num w:numId="31">
    <w:abstractNumId w:val="15"/>
  </w:num>
  <w:num w:numId="32">
    <w:abstractNumId w:val="13"/>
  </w:num>
  <w:num w:numId="33">
    <w:abstractNumId w:val="20"/>
  </w:num>
  <w:num w:numId="3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mirrorMargin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1F"/>
    <w:rsid w:val="00000087"/>
    <w:rsid w:val="000004AE"/>
    <w:rsid w:val="00000D91"/>
    <w:rsid w:val="0000452A"/>
    <w:rsid w:val="00005D96"/>
    <w:rsid w:val="00006344"/>
    <w:rsid w:val="00007896"/>
    <w:rsid w:val="00011C96"/>
    <w:rsid w:val="0001325D"/>
    <w:rsid w:val="0001491C"/>
    <w:rsid w:val="00015CC7"/>
    <w:rsid w:val="000165A6"/>
    <w:rsid w:val="000243CD"/>
    <w:rsid w:val="00026873"/>
    <w:rsid w:val="00031E89"/>
    <w:rsid w:val="000348B3"/>
    <w:rsid w:val="000351EF"/>
    <w:rsid w:val="00041587"/>
    <w:rsid w:val="00043731"/>
    <w:rsid w:val="0004423E"/>
    <w:rsid w:val="0004444F"/>
    <w:rsid w:val="00045D76"/>
    <w:rsid w:val="00045FFD"/>
    <w:rsid w:val="000461F6"/>
    <w:rsid w:val="00050EF9"/>
    <w:rsid w:val="00051A9D"/>
    <w:rsid w:val="00051C0A"/>
    <w:rsid w:val="00052FDB"/>
    <w:rsid w:val="000535BB"/>
    <w:rsid w:val="00054EC1"/>
    <w:rsid w:val="00055A0E"/>
    <w:rsid w:val="000628A2"/>
    <w:rsid w:val="00063583"/>
    <w:rsid w:val="000648B9"/>
    <w:rsid w:val="0007249F"/>
    <w:rsid w:val="00072908"/>
    <w:rsid w:val="00073502"/>
    <w:rsid w:val="000740B4"/>
    <w:rsid w:val="000811FE"/>
    <w:rsid w:val="00082570"/>
    <w:rsid w:val="00082AF1"/>
    <w:rsid w:val="0008440B"/>
    <w:rsid w:val="000867F3"/>
    <w:rsid w:val="00087AB5"/>
    <w:rsid w:val="00090959"/>
    <w:rsid w:val="00091768"/>
    <w:rsid w:val="00092523"/>
    <w:rsid w:val="000934EF"/>
    <w:rsid w:val="00093FDB"/>
    <w:rsid w:val="00096D6A"/>
    <w:rsid w:val="00097717"/>
    <w:rsid w:val="00097D59"/>
    <w:rsid w:val="00097DC6"/>
    <w:rsid w:val="000A1206"/>
    <w:rsid w:val="000A3ACB"/>
    <w:rsid w:val="000A4178"/>
    <w:rsid w:val="000A5D7F"/>
    <w:rsid w:val="000A650E"/>
    <w:rsid w:val="000A6B34"/>
    <w:rsid w:val="000A6F7A"/>
    <w:rsid w:val="000B005E"/>
    <w:rsid w:val="000B055B"/>
    <w:rsid w:val="000B0D05"/>
    <w:rsid w:val="000B0FD0"/>
    <w:rsid w:val="000B1BA5"/>
    <w:rsid w:val="000B29D6"/>
    <w:rsid w:val="000B4B00"/>
    <w:rsid w:val="000B5E69"/>
    <w:rsid w:val="000B6FB5"/>
    <w:rsid w:val="000C0F72"/>
    <w:rsid w:val="000C2BFB"/>
    <w:rsid w:val="000C56C7"/>
    <w:rsid w:val="000C5830"/>
    <w:rsid w:val="000D33F3"/>
    <w:rsid w:val="000D3806"/>
    <w:rsid w:val="000D4287"/>
    <w:rsid w:val="000D5010"/>
    <w:rsid w:val="000D5C3D"/>
    <w:rsid w:val="000D5D34"/>
    <w:rsid w:val="000D6D9B"/>
    <w:rsid w:val="000E0B5F"/>
    <w:rsid w:val="000E24DB"/>
    <w:rsid w:val="000E2609"/>
    <w:rsid w:val="000E3207"/>
    <w:rsid w:val="000E3446"/>
    <w:rsid w:val="000E49D8"/>
    <w:rsid w:val="000E57F1"/>
    <w:rsid w:val="000E75C4"/>
    <w:rsid w:val="000F08B7"/>
    <w:rsid w:val="000F156A"/>
    <w:rsid w:val="000F2637"/>
    <w:rsid w:val="000F5A1E"/>
    <w:rsid w:val="000F60F9"/>
    <w:rsid w:val="000F629F"/>
    <w:rsid w:val="000F65C5"/>
    <w:rsid w:val="000F6D4F"/>
    <w:rsid w:val="00100851"/>
    <w:rsid w:val="00100D6F"/>
    <w:rsid w:val="001028E6"/>
    <w:rsid w:val="00103DE8"/>
    <w:rsid w:val="00104D7B"/>
    <w:rsid w:val="00104E9C"/>
    <w:rsid w:val="00105AEC"/>
    <w:rsid w:val="00110001"/>
    <w:rsid w:val="00110934"/>
    <w:rsid w:val="00111233"/>
    <w:rsid w:val="00112B19"/>
    <w:rsid w:val="001204AA"/>
    <w:rsid w:val="00120898"/>
    <w:rsid w:val="001210F3"/>
    <w:rsid w:val="00121452"/>
    <w:rsid w:val="00123277"/>
    <w:rsid w:val="001251B3"/>
    <w:rsid w:val="00126AA5"/>
    <w:rsid w:val="00130FC4"/>
    <w:rsid w:val="0013207A"/>
    <w:rsid w:val="00132A23"/>
    <w:rsid w:val="001333A6"/>
    <w:rsid w:val="001333AB"/>
    <w:rsid w:val="0013382C"/>
    <w:rsid w:val="001365E7"/>
    <w:rsid w:val="00137244"/>
    <w:rsid w:val="00137E93"/>
    <w:rsid w:val="00141BE9"/>
    <w:rsid w:val="00141D67"/>
    <w:rsid w:val="00147678"/>
    <w:rsid w:val="00147888"/>
    <w:rsid w:val="00151E0B"/>
    <w:rsid w:val="001549FD"/>
    <w:rsid w:val="00154CD1"/>
    <w:rsid w:val="001571F4"/>
    <w:rsid w:val="00157BFE"/>
    <w:rsid w:val="001618D1"/>
    <w:rsid w:val="0016288A"/>
    <w:rsid w:val="00164CEF"/>
    <w:rsid w:val="00167911"/>
    <w:rsid w:val="00167CF3"/>
    <w:rsid w:val="0017006B"/>
    <w:rsid w:val="001715A5"/>
    <w:rsid w:val="00171F3C"/>
    <w:rsid w:val="00173E7A"/>
    <w:rsid w:val="00173F7E"/>
    <w:rsid w:val="0017514C"/>
    <w:rsid w:val="00175841"/>
    <w:rsid w:val="001779BB"/>
    <w:rsid w:val="001805AB"/>
    <w:rsid w:val="00181F17"/>
    <w:rsid w:val="00184ACD"/>
    <w:rsid w:val="00185A31"/>
    <w:rsid w:val="00185AA1"/>
    <w:rsid w:val="001864C9"/>
    <w:rsid w:val="00186508"/>
    <w:rsid w:val="00194E0E"/>
    <w:rsid w:val="001954CC"/>
    <w:rsid w:val="00195E84"/>
    <w:rsid w:val="00197C6D"/>
    <w:rsid w:val="001A2523"/>
    <w:rsid w:val="001A2A1B"/>
    <w:rsid w:val="001A569A"/>
    <w:rsid w:val="001B2481"/>
    <w:rsid w:val="001B266D"/>
    <w:rsid w:val="001B6DD2"/>
    <w:rsid w:val="001B717C"/>
    <w:rsid w:val="001C0702"/>
    <w:rsid w:val="001C0E4B"/>
    <w:rsid w:val="001C373D"/>
    <w:rsid w:val="001C3D48"/>
    <w:rsid w:val="001C4E82"/>
    <w:rsid w:val="001C5261"/>
    <w:rsid w:val="001C5F1B"/>
    <w:rsid w:val="001C6262"/>
    <w:rsid w:val="001C6C66"/>
    <w:rsid w:val="001D1C69"/>
    <w:rsid w:val="001D3F59"/>
    <w:rsid w:val="001D3FE8"/>
    <w:rsid w:val="001D4013"/>
    <w:rsid w:val="001D5DD6"/>
    <w:rsid w:val="001D672D"/>
    <w:rsid w:val="001D6ED4"/>
    <w:rsid w:val="001D7A8E"/>
    <w:rsid w:val="001E113B"/>
    <w:rsid w:val="001E19AE"/>
    <w:rsid w:val="001E30E8"/>
    <w:rsid w:val="001E3EAE"/>
    <w:rsid w:val="001E48A4"/>
    <w:rsid w:val="001F1D32"/>
    <w:rsid w:val="001F1D4B"/>
    <w:rsid w:val="001F3B1F"/>
    <w:rsid w:val="001F4088"/>
    <w:rsid w:val="001F63DF"/>
    <w:rsid w:val="002001AD"/>
    <w:rsid w:val="0020040E"/>
    <w:rsid w:val="00201648"/>
    <w:rsid w:val="00202D2C"/>
    <w:rsid w:val="00202EEB"/>
    <w:rsid w:val="00206B69"/>
    <w:rsid w:val="00206BDE"/>
    <w:rsid w:val="002071AE"/>
    <w:rsid w:val="0021470D"/>
    <w:rsid w:val="00216995"/>
    <w:rsid w:val="00216D4B"/>
    <w:rsid w:val="00217587"/>
    <w:rsid w:val="00217789"/>
    <w:rsid w:val="00217BF2"/>
    <w:rsid w:val="00222274"/>
    <w:rsid w:val="0022552D"/>
    <w:rsid w:val="00225ED0"/>
    <w:rsid w:val="00227829"/>
    <w:rsid w:val="00231CFD"/>
    <w:rsid w:val="00232265"/>
    <w:rsid w:val="00232377"/>
    <w:rsid w:val="00232807"/>
    <w:rsid w:val="0023458D"/>
    <w:rsid w:val="00234954"/>
    <w:rsid w:val="00236EF8"/>
    <w:rsid w:val="00237026"/>
    <w:rsid w:val="00237F66"/>
    <w:rsid w:val="0024038C"/>
    <w:rsid w:val="00241035"/>
    <w:rsid w:val="00241811"/>
    <w:rsid w:val="00242034"/>
    <w:rsid w:val="0024214F"/>
    <w:rsid w:val="00242866"/>
    <w:rsid w:val="002435D9"/>
    <w:rsid w:val="00251634"/>
    <w:rsid w:val="00253103"/>
    <w:rsid w:val="0025377D"/>
    <w:rsid w:val="0025379F"/>
    <w:rsid w:val="00256D30"/>
    <w:rsid w:val="00262705"/>
    <w:rsid w:val="002649CB"/>
    <w:rsid w:val="00265990"/>
    <w:rsid w:val="00266A91"/>
    <w:rsid w:val="0026755F"/>
    <w:rsid w:val="0026765E"/>
    <w:rsid w:val="00270751"/>
    <w:rsid w:val="00271AA7"/>
    <w:rsid w:val="00272160"/>
    <w:rsid w:val="00273437"/>
    <w:rsid w:val="0027442B"/>
    <w:rsid w:val="002750DF"/>
    <w:rsid w:val="002811E3"/>
    <w:rsid w:val="002824BC"/>
    <w:rsid w:val="00282E12"/>
    <w:rsid w:val="00283D8E"/>
    <w:rsid w:val="00284C0C"/>
    <w:rsid w:val="002854AA"/>
    <w:rsid w:val="002909A2"/>
    <w:rsid w:val="00290DD7"/>
    <w:rsid w:val="002918B6"/>
    <w:rsid w:val="00295B66"/>
    <w:rsid w:val="00296098"/>
    <w:rsid w:val="00296EE7"/>
    <w:rsid w:val="00297B65"/>
    <w:rsid w:val="002A04F3"/>
    <w:rsid w:val="002A0530"/>
    <w:rsid w:val="002A14D6"/>
    <w:rsid w:val="002A234D"/>
    <w:rsid w:val="002A2C7E"/>
    <w:rsid w:val="002A434A"/>
    <w:rsid w:val="002A4DFD"/>
    <w:rsid w:val="002A6368"/>
    <w:rsid w:val="002A6CD9"/>
    <w:rsid w:val="002A70F6"/>
    <w:rsid w:val="002A794E"/>
    <w:rsid w:val="002B0967"/>
    <w:rsid w:val="002B2B21"/>
    <w:rsid w:val="002B2CEF"/>
    <w:rsid w:val="002B30AF"/>
    <w:rsid w:val="002B3708"/>
    <w:rsid w:val="002B3E9B"/>
    <w:rsid w:val="002B5331"/>
    <w:rsid w:val="002B5D42"/>
    <w:rsid w:val="002B6479"/>
    <w:rsid w:val="002B6D98"/>
    <w:rsid w:val="002C0B1E"/>
    <w:rsid w:val="002C125F"/>
    <w:rsid w:val="002C2C7D"/>
    <w:rsid w:val="002C603C"/>
    <w:rsid w:val="002C6EA1"/>
    <w:rsid w:val="002D0559"/>
    <w:rsid w:val="002D05FD"/>
    <w:rsid w:val="002D1150"/>
    <w:rsid w:val="002D17EC"/>
    <w:rsid w:val="002D5603"/>
    <w:rsid w:val="002D59AF"/>
    <w:rsid w:val="002D59FE"/>
    <w:rsid w:val="002D6404"/>
    <w:rsid w:val="002E131A"/>
    <w:rsid w:val="002E214D"/>
    <w:rsid w:val="002E2EDA"/>
    <w:rsid w:val="002E422E"/>
    <w:rsid w:val="002E510B"/>
    <w:rsid w:val="002E5934"/>
    <w:rsid w:val="002E6789"/>
    <w:rsid w:val="002E7062"/>
    <w:rsid w:val="002E786D"/>
    <w:rsid w:val="002F24A1"/>
    <w:rsid w:val="002F4887"/>
    <w:rsid w:val="002F79AE"/>
    <w:rsid w:val="00300C08"/>
    <w:rsid w:val="00301655"/>
    <w:rsid w:val="00302667"/>
    <w:rsid w:val="00305C46"/>
    <w:rsid w:val="00311C0B"/>
    <w:rsid w:val="00311E72"/>
    <w:rsid w:val="003127FE"/>
    <w:rsid w:val="0031398F"/>
    <w:rsid w:val="00321ACB"/>
    <w:rsid w:val="003312DF"/>
    <w:rsid w:val="00334536"/>
    <w:rsid w:val="003348B0"/>
    <w:rsid w:val="003348C4"/>
    <w:rsid w:val="0033686B"/>
    <w:rsid w:val="00341D1E"/>
    <w:rsid w:val="00342A26"/>
    <w:rsid w:val="003459A7"/>
    <w:rsid w:val="00345E02"/>
    <w:rsid w:val="00346808"/>
    <w:rsid w:val="00346BBB"/>
    <w:rsid w:val="0034763E"/>
    <w:rsid w:val="003502F3"/>
    <w:rsid w:val="00350DAC"/>
    <w:rsid w:val="00350FB9"/>
    <w:rsid w:val="00351EA7"/>
    <w:rsid w:val="00352154"/>
    <w:rsid w:val="0035281E"/>
    <w:rsid w:val="00353D6F"/>
    <w:rsid w:val="00354207"/>
    <w:rsid w:val="00356D66"/>
    <w:rsid w:val="003602F8"/>
    <w:rsid w:val="00364BBD"/>
    <w:rsid w:val="003657FA"/>
    <w:rsid w:val="00365B89"/>
    <w:rsid w:val="0036791C"/>
    <w:rsid w:val="00371816"/>
    <w:rsid w:val="00372FDE"/>
    <w:rsid w:val="0037401A"/>
    <w:rsid w:val="00374C91"/>
    <w:rsid w:val="003756AD"/>
    <w:rsid w:val="00375E6F"/>
    <w:rsid w:val="0037608D"/>
    <w:rsid w:val="0038002E"/>
    <w:rsid w:val="003810A0"/>
    <w:rsid w:val="00382DB7"/>
    <w:rsid w:val="003838C8"/>
    <w:rsid w:val="00383EA0"/>
    <w:rsid w:val="00384682"/>
    <w:rsid w:val="003879C6"/>
    <w:rsid w:val="0039007C"/>
    <w:rsid w:val="0039182F"/>
    <w:rsid w:val="00393AEF"/>
    <w:rsid w:val="00394E28"/>
    <w:rsid w:val="0039578B"/>
    <w:rsid w:val="003A2555"/>
    <w:rsid w:val="003A29E5"/>
    <w:rsid w:val="003A3DA2"/>
    <w:rsid w:val="003A575F"/>
    <w:rsid w:val="003A75A0"/>
    <w:rsid w:val="003B1B38"/>
    <w:rsid w:val="003B1E52"/>
    <w:rsid w:val="003B43E9"/>
    <w:rsid w:val="003B550C"/>
    <w:rsid w:val="003B5C00"/>
    <w:rsid w:val="003C1195"/>
    <w:rsid w:val="003C5422"/>
    <w:rsid w:val="003C5DE1"/>
    <w:rsid w:val="003C7269"/>
    <w:rsid w:val="003C7FBC"/>
    <w:rsid w:val="003D0A4D"/>
    <w:rsid w:val="003D2054"/>
    <w:rsid w:val="003D3768"/>
    <w:rsid w:val="003D5697"/>
    <w:rsid w:val="003D5BA5"/>
    <w:rsid w:val="003D7A0A"/>
    <w:rsid w:val="003E0495"/>
    <w:rsid w:val="003E0D2F"/>
    <w:rsid w:val="003E1711"/>
    <w:rsid w:val="003E182C"/>
    <w:rsid w:val="003E3AFE"/>
    <w:rsid w:val="003E3FD2"/>
    <w:rsid w:val="003E43EF"/>
    <w:rsid w:val="003E4511"/>
    <w:rsid w:val="003E4998"/>
    <w:rsid w:val="003E5D47"/>
    <w:rsid w:val="003F01B8"/>
    <w:rsid w:val="003F058A"/>
    <w:rsid w:val="003F1252"/>
    <w:rsid w:val="003F131F"/>
    <w:rsid w:val="003F1E0C"/>
    <w:rsid w:val="003F29B4"/>
    <w:rsid w:val="003F483D"/>
    <w:rsid w:val="003F69DA"/>
    <w:rsid w:val="00402BE7"/>
    <w:rsid w:val="00404A33"/>
    <w:rsid w:val="004050BA"/>
    <w:rsid w:val="00405B89"/>
    <w:rsid w:val="00407A9A"/>
    <w:rsid w:val="00410BA2"/>
    <w:rsid w:val="00413F99"/>
    <w:rsid w:val="00414493"/>
    <w:rsid w:val="004164F9"/>
    <w:rsid w:val="00420E29"/>
    <w:rsid w:val="00422C07"/>
    <w:rsid w:val="00426BC5"/>
    <w:rsid w:val="00426D5F"/>
    <w:rsid w:val="004278CB"/>
    <w:rsid w:val="00430537"/>
    <w:rsid w:val="004307F6"/>
    <w:rsid w:val="00431476"/>
    <w:rsid w:val="0043193A"/>
    <w:rsid w:val="00431A47"/>
    <w:rsid w:val="00434D26"/>
    <w:rsid w:val="004356F2"/>
    <w:rsid w:val="00440B0F"/>
    <w:rsid w:val="00440FCE"/>
    <w:rsid w:val="004419FB"/>
    <w:rsid w:val="0044377D"/>
    <w:rsid w:val="00443C71"/>
    <w:rsid w:val="00444561"/>
    <w:rsid w:val="004453D0"/>
    <w:rsid w:val="00447489"/>
    <w:rsid w:val="004510A2"/>
    <w:rsid w:val="00453AC0"/>
    <w:rsid w:val="00454C89"/>
    <w:rsid w:val="0045531A"/>
    <w:rsid w:val="00457050"/>
    <w:rsid w:val="0046171E"/>
    <w:rsid w:val="00463215"/>
    <w:rsid w:val="004647B6"/>
    <w:rsid w:val="00464C88"/>
    <w:rsid w:val="00465C69"/>
    <w:rsid w:val="004668B2"/>
    <w:rsid w:val="0046751C"/>
    <w:rsid w:val="004725C7"/>
    <w:rsid w:val="00473698"/>
    <w:rsid w:val="004752FB"/>
    <w:rsid w:val="00475414"/>
    <w:rsid w:val="004754F9"/>
    <w:rsid w:val="00475F2F"/>
    <w:rsid w:val="004777D6"/>
    <w:rsid w:val="00480F4F"/>
    <w:rsid w:val="00481461"/>
    <w:rsid w:val="00481511"/>
    <w:rsid w:val="00481DC4"/>
    <w:rsid w:val="00484038"/>
    <w:rsid w:val="004842CB"/>
    <w:rsid w:val="00486A30"/>
    <w:rsid w:val="00487850"/>
    <w:rsid w:val="00487CF7"/>
    <w:rsid w:val="004916A6"/>
    <w:rsid w:val="004935F9"/>
    <w:rsid w:val="00493E58"/>
    <w:rsid w:val="00494150"/>
    <w:rsid w:val="00496178"/>
    <w:rsid w:val="00496749"/>
    <w:rsid w:val="004A004E"/>
    <w:rsid w:val="004A1412"/>
    <w:rsid w:val="004A2BFF"/>
    <w:rsid w:val="004A2F27"/>
    <w:rsid w:val="004A2FFC"/>
    <w:rsid w:val="004A31EE"/>
    <w:rsid w:val="004A3EAE"/>
    <w:rsid w:val="004A463E"/>
    <w:rsid w:val="004A74F8"/>
    <w:rsid w:val="004A7CA5"/>
    <w:rsid w:val="004A7D63"/>
    <w:rsid w:val="004B033E"/>
    <w:rsid w:val="004B0490"/>
    <w:rsid w:val="004B41F4"/>
    <w:rsid w:val="004B551D"/>
    <w:rsid w:val="004B7004"/>
    <w:rsid w:val="004B705E"/>
    <w:rsid w:val="004C1BB4"/>
    <w:rsid w:val="004C27AF"/>
    <w:rsid w:val="004C3404"/>
    <w:rsid w:val="004C3A69"/>
    <w:rsid w:val="004C69BC"/>
    <w:rsid w:val="004D0F20"/>
    <w:rsid w:val="004D17AD"/>
    <w:rsid w:val="004D26DC"/>
    <w:rsid w:val="004D5870"/>
    <w:rsid w:val="004D6D13"/>
    <w:rsid w:val="004D78EF"/>
    <w:rsid w:val="004E1412"/>
    <w:rsid w:val="004E22B6"/>
    <w:rsid w:val="004E28E5"/>
    <w:rsid w:val="004E464D"/>
    <w:rsid w:val="004E49BF"/>
    <w:rsid w:val="004E72C8"/>
    <w:rsid w:val="004E7BBC"/>
    <w:rsid w:val="004F1803"/>
    <w:rsid w:val="004F199F"/>
    <w:rsid w:val="004F2886"/>
    <w:rsid w:val="004F3DDB"/>
    <w:rsid w:val="004F4B9C"/>
    <w:rsid w:val="004F6D86"/>
    <w:rsid w:val="004F6FC2"/>
    <w:rsid w:val="00500C13"/>
    <w:rsid w:val="005015D9"/>
    <w:rsid w:val="005022AE"/>
    <w:rsid w:val="00507889"/>
    <w:rsid w:val="00507C93"/>
    <w:rsid w:val="005109E8"/>
    <w:rsid w:val="005121C4"/>
    <w:rsid w:val="00514759"/>
    <w:rsid w:val="00516873"/>
    <w:rsid w:val="00517BA6"/>
    <w:rsid w:val="0052249D"/>
    <w:rsid w:val="005232C8"/>
    <w:rsid w:val="00524A1D"/>
    <w:rsid w:val="00524D28"/>
    <w:rsid w:val="005274AD"/>
    <w:rsid w:val="0052774D"/>
    <w:rsid w:val="005301A9"/>
    <w:rsid w:val="00531900"/>
    <w:rsid w:val="00531A83"/>
    <w:rsid w:val="005339BE"/>
    <w:rsid w:val="005362DD"/>
    <w:rsid w:val="00536493"/>
    <w:rsid w:val="005366F1"/>
    <w:rsid w:val="005370EF"/>
    <w:rsid w:val="005378D1"/>
    <w:rsid w:val="0054155A"/>
    <w:rsid w:val="005422AA"/>
    <w:rsid w:val="0054585E"/>
    <w:rsid w:val="00546072"/>
    <w:rsid w:val="0054655F"/>
    <w:rsid w:val="00546FC9"/>
    <w:rsid w:val="00547659"/>
    <w:rsid w:val="00551A72"/>
    <w:rsid w:val="00554ED4"/>
    <w:rsid w:val="005579AE"/>
    <w:rsid w:val="005601C6"/>
    <w:rsid w:val="005616A6"/>
    <w:rsid w:val="00561D40"/>
    <w:rsid w:val="0056698E"/>
    <w:rsid w:val="005675FB"/>
    <w:rsid w:val="00572138"/>
    <w:rsid w:val="0057220A"/>
    <w:rsid w:val="00574928"/>
    <w:rsid w:val="00575218"/>
    <w:rsid w:val="00575DC5"/>
    <w:rsid w:val="00576FCC"/>
    <w:rsid w:val="005772FB"/>
    <w:rsid w:val="005835F4"/>
    <w:rsid w:val="005842EF"/>
    <w:rsid w:val="00584339"/>
    <w:rsid w:val="00585138"/>
    <w:rsid w:val="00585A45"/>
    <w:rsid w:val="00585DCE"/>
    <w:rsid w:val="0058629A"/>
    <w:rsid w:val="00586AAD"/>
    <w:rsid w:val="0059212B"/>
    <w:rsid w:val="005921FA"/>
    <w:rsid w:val="00593CDD"/>
    <w:rsid w:val="0059413E"/>
    <w:rsid w:val="005952E4"/>
    <w:rsid w:val="00596812"/>
    <w:rsid w:val="00597213"/>
    <w:rsid w:val="00597A26"/>
    <w:rsid w:val="005A181C"/>
    <w:rsid w:val="005A1D7C"/>
    <w:rsid w:val="005A52F5"/>
    <w:rsid w:val="005A5416"/>
    <w:rsid w:val="005A7134"/>
    <w:rsid w:val="005A71D7"/>
    <w:rsid w:val="005B009D"/>
    <w:rsid w:val="005B0369"/>
    <w:rsid w:val="005B213D"/>
    <w:rsid w:val="005B5841"/>
    <w:rsid w:val="005B58CC"/>
    <w:rsid w:val="005B6490"/>
    <w:rsid w:val="005C022E"/>
    <w:rsid w:val="005C0DC4"/>
    <w:rsid w:val="005C245D"/>
    <w:rsid w:val="005C2B9C"/>
    <w:rsid w:val="005C55BD"/>
    <w:rsid w:val="005C693E"/>
    <w:rsid w:val="005D1D75"/>
    <w:rsid w:val="005D28C9"/>
    <w:rsid w:val="005D34D2"/>
    <w:rsid w:val="005D43FA"/>
    <w:rsid w:val="005D4942"/>
    <w:rsid w:val="005E0DEA"/>
    <w:rsid w:val="005E14D3"/>
    <w:rsid w:val="005E1A00"/>
    <w:rsid w:val="005E30F5"/>
    <w:rsid w:val="005E313E"/>
    <w:rsid w:val="005E40F1"/>
    <w:rsid w:val="005E4E44"/>
    <w:rsid w:val="005E5710"/>
    <w:rsid w:val="005E6C8C"/>
    <w:rsid w:val="005E7257"/>
    <w:rsid w:val="005F0A16"/>
    <w:rsid w:val="005F2E6D"/>
    <w:rsid w:val="005F4917"/>
    <w:rsid w:val="005F4DDA"/>
    <w:rsid w:val="005F6FEE"/>
    <w:rsid w:val="005F7D98"/>
    <w:rsid w:val="006034B2"/>
    <w:rsid w:val="00605C98"/>
    <w:rsid w:val="0060773B"/>
    <w:rsid w:val="00612493"/>
    <w:rsid w:val="00612D5C"/>
    <w:rsid w:val="0061446D"/>
    <w:rsid w:val="00620813"/>
    <w:rsid w:val="00620A0E"/>
    <w:rsid w:val="0062201E"/>
    <w:rsid w:val="00622DEA"/>
    <w:rsid w:val="00623E11"/>
    <w:rsid w:val="00624643"/>
    <w:rsid w:val="00624A33"/>
    <w:rsid w:val="00627BE6"/>
    <w:rsid w:val="00627BEA"/>
    <w:rsid w:val="00631F51"/>
    <w:rsid w:val="00632601"/>
    <w:rsid w:val="00633580"/>
    <w:rsid w:val="006339D3"/>
    <w:rsid w:val="00635ACD"/>
    <w:rsid w:val="00636F0F"/>
    <w:rsid w:val="0063743D"/>
    <w:rsid w:val="0063761B"/>
    <w:rsid w:val="00637FC3"/>
    <w:rsid w:val="00640C10"/>
    <w:rsid w:val="00641848"/>
    <w:rsid w:val="00641C89"/>
    <w:rsid w:val="00643A7F"/>
    <w:rsid w:val="00643BC6"/>
    <w:rsid w:val="00643F40"/>
    <w:rsid w:val="00644693"/>
    <w:rsid w:val="006446B9"/>
    <w:rsid w:val="00645210"/>
    <w:rsid w:val="00645B8E"/>
    <w:rsid w:val="00650BB5"/>
    <w:rsid w:val="00651C09"/>
    <w:rsid w:val="00651FF8"/>
    <w:rsid w:val="00652334"/>
    <w:rsid w:val="00652D40"/>
    <w:rsid w:val="00652F4A"/>
    <w:rsid w:val="00653A91"/>
    <w:rsid w:val="00654013"/>
    <w:rsid w:val="00654135"/>
    <w:rsid w:val="00654B8A"/>
    <w:rsid w:val="00654BA6"/>
    <w:rsid w:val="006554F1"/>
    <w:rsid w:val="006556A7"/>
    <w:rsid w:val="006561F5"/>
    <w:rsid w:val="006571A0"/>
    <w:rsid w:val="006575F5"/>
    <w:rsid w:val="00657F4B"/>
    <w:rsid w:val="00661CE7"/>
    <w:rsid w:val="006628A1"/>
    <w:rsid w:val="00662D4F"/>
    <w:rsid w:val="00666977"/>
    <w:rsid w:val="00670386"/>
    <w:rsid w:val="0067062A"/>
    <w:rsid w:val="00670DB0"/>
    <w:rsid w:val="0067347B"/>
    <w:rsid w:val="00673B6D"/>
    <w:rsid w:val="00673C62"/>
    <w:rsid w:val="00675DE1"/>
    <w:rsid w:val="00676347"/>
    <w:rsid w:val="00677DF1"/>
    <w:rsid w:val="00680D4F"/>
    <w:rsid w:val="006810DD"/>
    <w:rsid w:val="00681BF2"/>
    <w:rsid w:val="00682A9C"/>
    <w:rsid w:val="00682F52"/>
    <w:rsid w:val="00684791"/>
    <w:rsid w:val="00685387"/>
    <w:rsid w:val="0068580B"/>
    <w:rsid w:val="00686F6C"/>
    <w:rsid w:val="00690466"/>
    <w:rsid w:val="006920EC"/>
    <w:rsid w:val="0069477D"/>
    <w:rsid w:val="00696562"/>
    <w:rsid w:val="00697EED"/>
    <w:rsid w:val="006A1B52"/>
    <w:rsid w:val="006A5620"/>
    <w:rsid w:val="006A7B2F"/>
    <w:rsid w:val="006B33CC"/>
    <w:rsid w:val="006B3510"/>
    <w:rsid w:val="006B42CC"/>
    <w:rsid w:val="006B5457"/>
    <w:rsid w:val="006B6B81"/>
    <w:rsid w:val="006C0076"/>
    <w:rsid w:val="006C07E6"/>
    <w:rsid w:val="006C29EC"/>
    <w:rsid w:val="006C2EA1"/>
    <w:rsid w:val="006C399F"/>
    <w:rsid w:val="006C3CA7"/>
    <w:rsid w:val="006C3CF2"/>
    <w:rsid w:val="006C624A"/>
    <w:rsid w:val="006D4CF8"/>
    <w:rsid w:val="006D536B"/>
    <w:rsid w:val="006D5F66"/>
    <w:rsid w:val="006D6438"/>
    <w:rsid w:val="006E199B"/>
    <w:rsid w:val="006E1B36"/>
    <w:rsid w:val="006E4826"/>
    <w:rsid w:val="006E5B87"/>
    <w:rsid w:val="006E5D65"/>
    <w:rsid w:val="006F17ED"/>
    <w:rsid w:val="006F1BA0"/>
    <w:rsid w:val="006F3745"/>
    <w:rsid w:val="006F389B"/>
    <w:rsid w:val="006F4379"/>
    <w:rsid w:val="006F445D"/>
    <w:rsid w:val="006F513B"/>
    <w:rsid w:val="00700223"/>
    <w:rsid w:val="00701064"/>
    <w:rsid w:val="0070182B"/>
    <w:rsid w:val="00701934"/>
    <w:rsid w:val="00703A93"/>
    <w:rsid w:val="00703D69"/>
    <w:rsid w:val="00703F00"/>
    <w:rsid w:val="0070534E"/>
    <w:rsid w:val="00705703"/>
    <w:rsid w:val="00707971"/>
    <w:rsid w:val="00710AFF"/>
    <w:rsid w:val="00710B3C"/>
    <w:rsid w:val="00710E6D"/>
    <w:rsid w:val="00711EF7"/>
    <w:rsid w:val="00714B88"/>
    <w:rsid w:val="00715B2D"/>
    <w:rsid w:val="00720164"/>
    <w:rsid w:val="00720578"/>
    <w:rsid w:val="007230A7"/>
    <w:rsid w:val="00723892"/>
    <w:rsid w:val="00723F5E"/>
    <w:rsid w:val="007253F2"/>
    <w:rsid w:val="00725880"/>
    <w:rsid w:val="00725DC8"/>
    <w:rsid w:val="00726689"/>
    <w:rsid w:val="00727EC8"/>
    <w:rsid w:val="0073050B"/>
    <w:rsid w:val="00730A40"/>
    <w:rsid w:val="00730DE1"/>
    <w:rsid w:val="00731844"/>
    <w:rsid w:val="00733D4F"/>
    <w:rsid w:val="0073467F"/>
    <w:rsid w:val="00740433"/>
    <w:rsid w:val="00740576"/>
    <w:rsid w:val="007407C0"/>
    <w:rsid w:val="00741911"/>
    <w:rsid w:val="007427C8"/>
    <w:rsid w:val="00742C8D"/>
    <w:rsid w:val="00750B7A"/>
    <w:rsid w:val="00752A00"/>
    <w:rsid w:val="00752E70"/>
    <w:rsid w:val="0075364B"/>
    <w:rsid w:val="00753B72"/>
    <w:rsid w:val="007543DA"/>
    <w:rsid w:val="007547FB"/>
    <w:rsid w:val="00754D4E"/>
    <w:rsid w:val="007563B7"/>
    <w:rsid w:val="00761676"/>
    <w:rsid w:val="007642A0"/>
    <w:rsid w:val="00766D79"/>
    <w:rsid w:val="0077055C"/>
    <w:rsid w:val="00770754"/>
    <w:rsid w:val="00770757"/>
    <w:rsid w:val="007709E2"/>
    <w:rsid w:val="00771303"/>
    <w:rsid w:val="0077185B"/>
    <w:rsid w:val="00771B43"/>
    <w:rsid w:val="00773C87"/>
    <w:rsid w:val="00773E01"/>
    <w:rsid w:val="007762B6"/>
    <w:rsid w:val="00776364"/>
    <w:rsid w:val="0077745A"/>
    <w:rsid w:val="00777A03"/>
    <w:rsid w:val="00777A5D"/>
    <w:rsid w:val="00777F95"/>
    <w:rsid w:val="00780FAF"/>
    <w:rsid w:val="00781F43"/>
    <w:rsid w:val="007826E1"/>
    <w:rsid w:val="00784134"/>
    <w:rsid w:val="00784460"/>
    <w:rsid w:val="00785F6B"/>
    <w:rsid w:val="00786326"/>
    <w:rsid w:val="007918AD"/>
    <w:rsid w:val="00791C49"/>
    <w:rsid w:val="00791CF0"/>
    <w:rsid w:val="0079303E"/>
    <w:rsid w:val="00794666"/>
    <w:rsid w:val="00794E00"/>
    <w:rsid w:val="0079616D"/>
    <w:rsid w:val="007962E6"/>
    <w:rsid w:val="00796C16"/>
    <w:rsid w:val="007A0280"/>
    <w:rsid w:val="007A05DC"/>
    <w:rsid w:val="007A17E4"/>
    <w:rsid w:val="007A3763"/>
    <w:rsid w:val="007A47CB"/>
    <w:rsid w:val="007A48AB"/>
    <w:rsid w:val="007A5765"/>
    <w:rsid w:val="007A5A0B"/>
    <w:rsid w:val="007B187C"/>
    <w:rsid w:val="007B24C4"/>
    <w:rsid w:val="007B285E"/>
    <w:rsid w:val="007B46E4"/>
    <w:rsid w:val="007B588D"/>
    <w:rsid w:val="007B6B3B"/>
    <w:rsid w:val="007C1070"/>
    <w:rsid w:val="007C1A77"/>
    <w:rsid w:val="007C1FB8"/>
    <w:rsid w:val="007C401A"/>
    <w:rsid w:val="007C53F5"/>
    <w:rsid w:val="007C5BFC"/>
    <w:rsid w:val="007D0293"/>
    <w:rsid w:val="007D13F1"/>
    <w:rsid w:val="007D14EB"/>
    <w:rsid w:val="007D2B82"/>
    <w:rsid w:val="007D4021"/>
    <w:rsid w:val="007D67F9"/>
    <w:rsid w:val="007D751B"/>
    <w:rsid w:val="007E2FB9"/>
    <w:rsid w:val="007E36A4"/>
    <w:rsid w:val="007E4FB5"/>
    <w:rsid w:val="007E538C"/>
    <w:rsid w:val="007F09FE"/>
    <w:rsid w:val="007F13A2"/>
    <w:rsid w:val="007F1D0D"/>
    <w:rsid w:val="007F3272"/>
    <w:rsid w:val="007F3ADC"/>
    <w:rsid w:val="007F41DE"/>
    <w:rsid w:val="007F544B"/>
    <w:rsid w:val="0080053E"/>
    <w:rsid w:val="00803D73"/>
    <w:rsid w:val="00804921"/>
    <w:rsid w:val="008050B8"/>
    <w:rsid w:val="00805565"/>
    <w:rsid w:val="00810279"/>
    <w:rsid w:val="00816C52"/>
    <w:rsid w:val="00817559"/>
    <w:rsid w:val="00817E96"/>
    <w:rsid w:val="0082097D"/>
    <w:rsid w:val="0082232E"/>
    <w:rsid w:val="008249D6"/>
    <w:rsid w:val="00825579"/>
    <w:rsid w:val="00825E6A"/>
    <w:rsid w:val="00825F8B"/>
    <w:rsid w:val="00826909"/>
    <w:rsid w:val="00831CF7"/>
    <w:rsid w:val="00831E84"/>
    <w:rsid w:val="00832825"/>
    <w:rsid w:val="008353B2"/>
    <w:rsid w:val="008369CF"/>
    <w:rsid w:val="00837F4A"/>
    <w:rsid w:val="0084127D"/>
    <w:rsid w:val="00841751"/>
    <w:rsid w:val="00845D62"/>
    <w:rsid w:val="00846E51"/>
    <w:rsid w:val="0085025A"/>
    <w:rsid w:val="008510BA"/>
    <w:rsid w:val="008530B5"/>
    <w:rsid w:val="00856018"/>
    <w:rsid w:val="00856E35"/>
    <w:rsid w:val="0085787F"/>
    <w:rsid w:val="00860B02"/>
    <w:rsid w:val="00862B0C"/>
    <w:rsid w:val="00862D56"/>
    <w:rsid w:val="00863639"/>
    <w:rsid w:val="00866470"/>
    <w:rsid w:val="008670AA"/>
    <w:rsid w:val="00872D2A"/>
    <w:rsid w:val="008742DA"/>
    <w:rsid w:val="00875B00"/>
    <w:rsid w:val="00875E62"/>
    <w:rsid w:val="00876113"/>
    <w:rsid w:val="0087751C"/>
    <w:rsid w:val="008800AE"/>
    <w:rsid w:val="008801FB"/>
    <w:rsid w:val="008802B4"/>
    <w:rsid w:val="00881144"/>
    <w:rsid w:val="00882B6E"/>
    <w:rsid w:val="0088479A"/>
    <w:rsid w:val="00886679"/>
    <w:rsid w:val="00887BCF"/>
    <w:rsid w:val="00891B61"/>
    <w:rsid w:val="00893FA4"/>
    <w:rsid w:val="008944CB"/>
    <w:rsid w:val="008949A2"/>
    <w:rsid w:val="00894B9D"/>
    <w:rsid w:val="0089584D"/>
    <w:rsid w:val="00896411"/>
    <w:rsid w:val="008A1546"/>
    <w:rsid w:val="008A1DDB"/>
    <w:rsid w:val="008A349B"/>
    <w:rsid w:val="008A410C"/>
    <w:rsid w:val="008A5348"/>
    <w:rsid w:val="008B05A9"/>
    <w:rsid w:val="008B2459"/>
    <w:rsid w:val="008B27BB"/>
    <w:rsid w:val="008B332B"/>
    <w:rsid w:val="008B4405"/>
    <w:rsid w:val="008C0452"/>
    <w:rsid w:val="008C18F6"/>
    <w:rsid w:val="008C22C4"/>
    <w:rsid w:val="008C23B3"/>
    <w:rsid w:val="008C332D"/>
    <w:rsid w:val="008C3470"/>
    <w:rsid w:val="008C39B0"/>
    <w:rsid w:val="008C42E6"/>
    <w:rsid w:val="008C48F7"/>
    <w:rsid w:val="008C53B8"/>
    <w:rsid w:val="008C72ED"/>
    <w:rsid w:val="008D0546"/>
    <w:rsid w:val="008D0D45"/>
    <w:rsid w:val="008D0F40"/>
    <w:rsid w:val="008D1789"/>
    <w:rsid w:val="008D1C5A"/>
    <w:rsid w:val="008D2439"/>
    <w:rsid w:val="008D28A0"/>
    <w:rsid w:val="008D28BB"/>
    <w:rsid w:val="008D2BB9"/>
    <w:rsid w:val="008D33D2"/>
    <w:rsid w:val="008D49A5"/>
    <w:rsid w:val="008D57EA"/>
    <w:rsid w:val="008D6335"/>
    <w:rsid w:val="008D6BB8"/>
    <w:rsid w:val="008E261C"/>
    <w:rsid w:val="008E2768"/>
    <w:rsid w:val="008E3EE6"/>
    <w:rsid w:val="008E4C18"/>
    <w:rsid w:val="008E5428"/>
    <w:rsid w:val="008E554A"/>
    <w:rsid w:val="008E649A"/>
    <w:rsid w:val="008E6771"/>
    <w:rsid w:val="008F08EC"/>
    <w:rsid w:val="008F5E9D"/>
    <w:rsid w:val="008F6B60"/>
    <w:rsid w:val="008F6E0B"/>
    <w:rsid w:val="00900BF9"/>
    <w:rsid w:val="009012B8"/>
    <w:rsid w:val="00901734"/>
    <w:rsid w:val="00903250"/>
    <w:rsid w:val="009053CC"/>
    <w:rsid w:val="00906FD4"/>
    <w:rsid w:val="00911156"/>
    <w:rsid w:val="00912495"/>
    <w:rsid w:val="00912B76"/>
    <w:rsid w:val="00915721"/>
    <w:rsid w:val="00916EFC"/>
    <w:rsid w:val="00920543"/>
    <w:rsid w:val="00920624"/>
    <w:rsid w:val="009208CE"/>
    <w:rsid w:val="0092124B"/>
    <w:rsid w:val="0092147C"/>
    <w:rsid w:val="009220A6"/>
    <w:rsid w:val="00923B75"/>
    <w:rsid w:val="00924482"/>
    <w:rsid w:val="00926BC7"/>
    <w:rsid w:val="00932E33"/>
    <w:rsid w:val="00933FFE"/>
    <w:rsid w:val="0093472D"/>
    <w:rsid w:val="00935A99"/>
    <w:rsid w:val="0093667B"/>
    <w:rsid w:val="009366E7"/>
    <w:rsid w:val="0094051E"/>
    <w:rsid w:val="0094495F"/>
    <w:rsid w:val="00946CA8"/>
    <w:rsid w:val="00946FA9"/>
    <w:rsid w:val="00952416"/>
    <w:rsid w:val="00953DA1"/>
    <w:rsid w:val="00953E49"/>
    <w:rsid w:val="00954AAF"/>
    <w:rsid w:val="00954DC6"/>
    <w:rsid w:val="0095607A"/>
    <w:rsid w:val="00956266"/>
    <w:rsid w:val="009575B1"/>
    <w:rsid w:val="00960F4A"/>
    <w:rsid w:val="00961180"/>
    <w:rsid w:val="0096170F"/>
    <w:rsid w:val="00961D75"/>
    <w:rsid w:val="009628FE"/>
    <w:rsid w:val="009640B3"/>
    <w:rsid w:val="00964C7F"/>
    <w:rsid w:val="009660EC"/>
    <w:rsid w:val="00970613"/>
    <w:rsid w:val="0097110D"/>
    <w:rsid w:val="0097160E"/>
    <w:rsid w:val="00971694"/>
    <w:rsid w:val="009726E4"/>
    <w:rsid w:val="009738FE"/>
    <w:rsid w:val="00973A5E"/>
    <w:rsid w:val="009742F3"/>
    <w:rsid w:val="00974BA8"/>
    <w:rsid w:val="00974FCE"/>
    <w:rsid w:val="009801FE"/>
    <w:rsid w:val="00981802"/>
    <w:rsid w:val="00981AD6"/>
    <w:rsid w:val="00982F94"/>
    <w:rsid w:val="0098371B"/>
    <w:rsid w:val="00984090"/>
    <w:rsid w:val="009866B0"/>
    <w:rsid w:val="00992089"/>
    <w:rsid w:val="009936D4"/>
    <w:rsid w:val="00994A00"/>
    <w:rsid w:val="009953D7"/>
    <w:rsid w:val="0099687F"/>
    <w:rsid w:val="009969C4"/>
    <w:rsid w:val="00997030"/>
    <w:rsid w:val="009A07B8"/>
    <w:rsid w:val="009A0E22"/>
    <w:rsid w:val="009A10D7"/>
    <w:rsid w:val="009A1249"/>
    <w:rsid w:val="009A1440"/>
    <w:rsid w:val="009A1474"/>
    <w:rsid w:val="009A4113"/>
    <w:rsid w:val="009A48FA"/>
    <w:rsid w:val="009A6078"/>
    <w:rsid w:val="009A608B"/>
    <w:rsid w:val="009A6709"/>
    <w:rsid w:val="009A6C5E"/>
    <w:rsid w:val="009B02DE"/>
    <w:rsid w:val="009B0CEC"/>
    <w:rsid w:val="009B253B"/>
    <w:rsid w:val="009B2688"/>
    <w:rsid w:val="009B56E1"/>
    <w:rsid w:val="009B5B70"/>
    <w:rsid w:val="009B791F"/>
    <w:rsid w:val="009C179B"/>
    <w:rsid w:val="009C7A4B"/>
    <w:rsid w:val="009C7BD3"/>
    <w:rsid w:val="009D06E6"/>
    <w:rsid w:val="009D227C"/>
    <w:rsid w:val="009D46AE"/>
    <w:rsid w:val="009D5239"/>
    <w:rsid w:val="009D6D4F"/>
    <w:rsid w:val="009E05F5"/>
    <w:rsid w:val="009E21F2"/>
    <w:rsid w:val="009E34C5"/>
    <w:rsid w:val="009E372D"/>
    <w:rsid w:val="009E3DF7"/>
    <w:rsid w:val="009E445E"/>
    <w:rsid w:val="009E4722"/>
    <w:rsid w:val="009E5607"/>
    <w:rsid w:val="009E5C49"/>
    <w:rsid w:val="009E61D8"/>
    <w:rsid w:val="009E6A7A"/>
    <w:rsid w:val="009F2089"/>
    <w:rsid w:val="009F49A5"/>
    <w:rsid w:val="009F5606"/>
    <w:rsid w:val="009F7932"/>
    <w:rsid w:val="009F7B82"/>
    <w:rsid w:val="00A00FC1"/>
    <w:rsid w:val="00A01034"/>
    <w:rsid w:val="00A01739"/>
    <w:rsid w:val="00A01AED"/>
    <w:rsid w:val="00A023BC"/>
    <w:rsid w:val="00A024D4"/>
    <w:rsid w:val="00A0266E"/>
    <w:rsid w:val="00A049DE"/>
    <w:rsid w:val="00A06F4F"/>
    <w:rsid w:val="00A10E8B"/>
    <w:rsid w:val="00A113FD"/>
    <w:rsid w:val="00A12460"/>
    <w:rsid w:val="00A14A0C"/>
    <w:rsid w:val="00A15129"/>
    <w:rsid w:val="00A15391"/>
    <w:rsid w:val="00A16947"/>
    <w:rsid w:val="00A16B7E"/>
    <w:rsid w:val="00A17BFC"/>
    <w:rsid w:val="00A23652"/>
    <w:rsid w:val="00A270B9"/>
    <w:rsid w:val="00A279B3"/>
    <w:rsid w:val="00A312BF"/>
    <w:rsid w:val="00A32124"/>
    <w:rsid w:val="00A325FE"/>
    <w:rsid w:val="00A338E7"/>
    <w:rsid w:val="00A33D88"/>
    <w:rsid w:val="00A34722"/>
    <w:rsid w:val="00A35549"/>
    <w:rsid w:val="00A400C8"/>
    <w:rsid w:val="00A44E34"/>
    <w:rsid w:val="00A45252"/>
    <w:rsid w:val="00A4604D"/>
    <w:rsid w:val="00A467B7"/>
    <w:rsid w:val="00A52283"/>
    <w:rsid w:val="00A532FD"/>
    <w:rsid w:val="00A5559B"/>
    <w:rsid w:val="00A555A2"/>
    <w:rsid w:val="00A57B0C"/>
    <w:rsid w:val="00A63962"/>
    <w:rsid w:val="00A63C64"/>
    <w:rsid w:val="00A663D3"/>
    <w:rsid w:val="00A67F87"/>
    <w:rsid w:val="00A722C8"/>
    <w:rsid w:val="00A755AD"/>
    <w:rsid w:val="00A755EB"/>
    <w:rsid w:val="00A775DB"/>
    <w:rsid w:val="00A82C6E"/>
    <w:rsid w:val="00A84185"/>
    <w:rsid w:val="00A84A3B"/>
    <w:rsid w:val="00A871DB"/>
    <w:rsid w:val="00A90960"/>
    <w:rsid w:val="00A9227C"/>
    <w:rsid w:val="00A92FF0"/>
    <w:rsid w:val="00A93CFF"/>
    <w:rsid w:val="00A94A6B"/>
    <w:rsid w:val="00A95A45"/>
    <w:rsid w:val="00A9692D"/>
    <w:rsid w:val="00A97EBB"/>
    <w:rsid w:val="00AA17F9"/>
    <w:rsid w:val="00AA1A5C"/>
    <w:rsid w:val="00AA2BD7"/>
    <w:rsid w:val="00AA4A6A"/>
    <w:rsid w:val="00AA60F9"/>
    <w:rsid w:val="00AA6131"/>
    <w:rsid w:val="00AB02BA"/>
    <w:rsid w:val="00AB2CE3"/>
    <w:rsid w:val="00AB5528"/>
    <w:rsid w:val="00AB6443"/>
    <w:rsid w:val="00AB6713"/>
    <w:rsid w:val="00AB7320"/>
    <w:rsid w:val="00AB787F"/>
    <w:rsid w:val="00AB7B65"/>
    <w:rsid w:val="00AB7DB4"/>
    <w:rsid w:val="00AC2B6F"/>
    <w:rsid w:val="00AC4C09"/>
    <w:rsid w:val="00AC4DCD"/>
    <w:rsid w:val="00AC616A"/>
    <w:rsid w:val="00AC691C"/>
    <w:rsid w:val="00AC7508"/>
    <w:rsid w:val="00AD061B"/>
    <w:rsid w:val="00AD17BA"/>
    <w:rsid w:val="00AD1E82"/>
    <w:rsid w:val="00AD1F32"/>
    <w:rsid w:val="00AD29F6"/>
    <w:rsid w:val="00AD31E4"/>
    <w:rsid w:val="00AD4093"/>
    <w:rsid w:val="00AD461D"/>
    <w:rsid w:val="00AD4978"/>
    <w:rsid w:val="00AD71D9"/>
    <w:rsid w:val="00AE0487"/>
    <w:rsid w:val="00AE08B9"/>
    <w:rsid w:val="00AE0F60"/>
    <w:rsid w:val="00AE0FA1"/>
    <w:rsid w:val="00AE1DEE"/>
    <w:rsid w:val="00AE21B6"/>
    <w:rsid w:val="00AE5590"/>
    <w:rsid w:val="00AE79F2"/>
    <w:rsid w:val="00AF1EBD"/>
    <w:rsid w:val="00AF2089"/>
    <w:rsid w:val="00AF3181"/>
    <w:rsid w:val="00AF3F6B"/>
    <w:rsid w:val="00AF6741"/>
    <w:rsid w:val="00AF6848"/>
    <w:rsid w:val="00AF6941"/>
    <w:rsid w:val="00AF74A5"/>
    <w:rsid w:val="00B007AA"/>
    <w:rsid w:val="00B01878"/>
    <w:rsid w:val="00B01F75"/>
    <w:rsid w:val="00B02410"/>
    <w:rsid w:val="00B02DAC"/>
    <w:rsid w:val="00B0442B"/>
    <w:rsid w:val="00B04C5B"/>
    <w:rsid w:val="00B05865"/>
    <w:rsid w:val="00B0745A"/>
    <w:rsid w:val="00B14306"/>
    <w:rsid w:val="00B146B6"/>
    <w:rsid w:val="00B146E8"/>
    <w:rsid w:val="00B15D19"/>
    <w:rsid w:val="00B16954"/>
    <w:rsid w:val="00B17B80"/>
    <w:rsid w:val="00B17D59"/>
    <w:rsid w:val="00B2557C"/>
    <w:rsid w:val="00B26BE9"/>
    <w:rsid w:val="00B26D2A"/>
    <w:rsid w:val="00B30545"/>
    <w:rsid w:val="00B33A61"/>
    <w:rsid w:val="00B3556B"/>
    <w:rsid w:val="00B35791"/>
    <w:rsid w:val="00B37334"/>
    <w:rsid w:val="00B37415"/>
    <w:rsid w:val="00B40500"/>
    <w:rsid w:val="00B40E0B"/>
    <w:rsid w:val="00B41422"/>
    <w:rsid w:val="00B4247C"/>
    <w:rsid w:val="00B4319F"/>
    <w:rsid w:val="00B4377A"/>
    <w:rsid w:val="00B4403B"/>
    <w:rsid w:val="00B47A55"/>
    <w:rsid w:val="00B531DB"/>
    <w:rsid w:val="00B54015"/>
    <w:rsid w:val="00B55908"/>
    <w:rsid w:val="00B56818"/>
    <w:rsid w:val="00B6019C"/>
    <w:rsid w:val="00B620A4"/>
    <w:rsid w:val="00B632B4"/>
    <w:rsid w:val="00B634FC"/>
    <w:rsid w:val="00B63F33"/>
    <w:rsid w:val="00B64B12"/>
    <w:rsid w:val="00B65189"/>
    <w:rsid w:val="00B710D5"/>
    <w:rsid w:val="00B71B88"/>
    <w:rsid w:val="00B71C68"/>
    <w:rsid w:val="00B73147"/>
    <w:rsid w:val="00B74A4E"/>
    <w:rsid w:val="00B75EC5"/>
    <w:rsid w:val="00B76911"/>
    <w:rsid w:val="00B77E66"/>
    <w:rsid w:val="00B80A8B"/>
    <w:rsid w:val="00B80E98"/>
    <w:rsid w:val="00B82A7D"/>
    <w:rsid w:val="00B82FFB"/>
    <w:rsid w:val="00B8531F"/>
    <w:rsid w:val="00B85AB5"/>
    <w:rsid w:val="00B869CB"/>
    <w:rsid w:val="00B926E5"/>
    <w:rsid w:val="00B93A44"/>
    <w:rsid w:val="00B95F30"/>
    <w:rsid w:val="00BA1063"/>
    <w:rsid w:val="00BA1246"/>
    <w:rsid w:val="00BA1443"/>
    <w:rsid w:val="00BA1F45"/>
    <w:rsid w:val="00BA28F7"/>
    <w:rsid w:val="00BA3692"/>
    <w:rsid w:val="00BA3BB7"/>
    <w:rsid w:val="00BA466C"/>
    <w:rsid w:val="00BA6172"/>
    <w:rsid w:val="00BB1A36"/>
    <w:rsid w:val="00BB59E5"/>
    <w:rsid w:val="00BB6118"/>
    <w:rsid w:val="00BB6BD8"/>
    <w:rsid w:val="00BB77AF"/>
    <w:rsid w:val="00BB7BE2"/>
    <w:rsid w:val="00BC00F5"/>
    <w:rsid w:val="00BC0836"/>
    <w:rsid w:val="00BC1F1F"/>
    <w:rsid w:val="00BC36A0"/>
    <w:rsid w:val="00BC36D1"/>
    <w:rsid w:val="00BC487A"/>
    <w:rsid w:val="00BC70E0"/>
    <w:rsid w:val="00BC79F0"/>
    <w:rsid w:val="00BD180E"/>
    <w:rsid w:val="00BD1FC2"/>
    <w:rsid w:val="00BD2235"/>
    <w:rsid w:val="00BD23BA"/>
    <w:rsid w:val="00BD2D95"/>
    <w:rsid w:val="00BD362B"/>
    <w:rsid w:val="00BD5AD3"/>
    <w:rsid w:val="00BD5B5F"/>
    <w:rsid w:val="00BE1D68"/>
    <w:rsid w:val="00BE23CE"/>
    <w:rsid w:val="00BE27B9"/>
    <w:rsid w:val="00BE2C17"/>
    <w:rsid w:val="00BE5ECB"/>
    <w:rsid w:val="00BE65ED"/>
    <w:rsid w:val="00BF0777"/>
    <w:rsid w:val="00BF1D8C"/>
    <w:rsid w:val="00BF4217"/>
    <w:rsid w:val="00BF4666"/>
    <w:rsid w:val="00BF660D"/>
    <w:rsid w:val="00C00E5F"/>
    <w:rsid w:val="00C02730"/>
    <w:rsid w:val="00C03304"/>
    <w:rsid w:val="00C045FD"/>
    <w:rsid w:val="00C051C6"/>
    <w:rsid w:val="00C0538E"/>
    <w:rsid w:val="00C055FD"/>
    <w:rsid w:val="00C06C7E"/>
    <w:rsid w:val="00C06CC7"/>
    <w:rsid w:val="00C06E6E"/>
    <w:rsid w:val="00C07C26"/>
    <w:rsid w:val="00C114E4"/>
    <w:rsid w:val="00C120FA"/>
    <w:rsid w:val="00C12762"/>
    <w:rsid w:val="00C12874"/>
    <w:rsid w:val="00C12E01"/>
    <w:rsid w:val="00C130A0"/>
    <w:rsid w:val="00C13690"/>
    <w:rsid w:val="00C154A6"/>
    <w:rsid w:val="00C15D07"/>
    <w:rsid w:val="00C168D3"/>
    <w:rsid w:val="00C20191"/>
    <w:rsid w:val="00C25989"/>
    <w:rsid w:val="00C25C1D"/>
    <w:rsid w:val="00C25F24"/>
    <w:rsid w:val="00C26DC4"/>
    <w:rsid w:val="00C27F0C"/>
    <w:rsid w:val="00C30824"/>
    <w:rsid w:val="00C30EC6"/>
    <w:rsid w:val="00C32D7C"/>
    <w:rsid w:val="00C33485"/>
    <w:rsid w:val="00C3632E"/>
    <w:rsid w:val="00C365EE"/>
    <w:rsid w:val="00C404CD"/>
    <w:rsid w:val="00C4765B"/>
    <w:rsid w:val="00C51B6E"/>
    <w:rsid w:val="00C51EC4"/>
    <w:rsid w:val="00C51FEE"/>
    <w:rsid w:val="00C52F41"/>
    <w:rsid w:val="00C54A37"/>
    <w:rsid w:val="00C55145"/>
    <w:rsid w:val="00C562F8"/>
    <w:rsid w:val="00C602BB"/>
    <w:rsid w:val="00C61056"/>
    <w:rsid w:val="00C667B6"/>
    <w:rsid w:val="00C671CA"/>
    <w:rsid w:val="00C722B4"/>
    <w:rsid w:val="00C75A48"/>
    <w:rsid w:val="00C75EC1"/>
    <w:rsid w:val="00C80447"/>
    <w:rsid w:val="00C80A0E"/>
    <w:rsid w:val="00C81CBA"/>
    <w:rsid w:val="00C81E37"/>
    <w:rsid w:val="00C82FE7"/>
    <w:rsid w:val="00C83719"/>
    <w:rsid w:val="00C8616C"/>
    <w:rsid w:val="00C93D9C"/>
    <w:rsid w:val="00C93DE7"/>
    <w:rsid w:val="00C965F9"/>
    <w:rsid w:val="00C97C1A"/>
    <w:rsid w:val="00CA0073"/>
    <w:rsid w:val="00CA0256"/>
    <w:rsid w:val="00CA1029"/>
    <w:rsid w:val="00CA1889"/>
    <w:rsid w:val="00CA1E34"/>
    <w:rsid w:val="00CA443D"/>
    <w:rsid w:val="00CA4554"/>
    <w:rsid w:val="00CA51D2"/>
    <w:rsid w:val="00CA554A"/>
    <w:rsid w:val="00CA568F"/>
    <w:rsid w:val="00CA61E6"/>
    <w:rsid w:val="00CA661D"/>
    <w:rsid w:val="00CA7A53"/>
    <w:rsid w:val="00CB0A8C"/>
    <w:rsid w:val="00CB0F18"/>
    <w:rsid w:val="00CB14E5"/>
    <w:rsid w:val="00CB160A"/>
    <w:rsid w:val="00CB291A"/>
    <w:rsid w:val="00CB3828"/>
    <w:rsid w:val="00CB3BF1"/>
    <w:rsid w:val="00CB44B0"/>
    <w:rsid w:val="00CB4ACB"/>
    <w:rsid w:val="00CB6422"/>
    <w:rsid w:val="00CB69EF"/>
    <w:rsid w:val="00CB7998"/>
    <w:rsid w:val="00CC0D4A"/>
    <w:rsid w:val="00CC0D84"/>
    <w:rsid w:val="00CC1214"/>
    <w:rsid w:val="00CC5306"/>
    <w:rsid w:val="00CC62CF"/>
    <w:rsid w:val="00CC6978"/>
    <w:rsid w:val="00CD21C1"/>
    <w:rsid w:val="00CD3495"/>
    <w:rsid w:val="00CD4FE9"/>
    <w:rsid w:val="00CD6E64"/>
    <w:rsid w:val="00CD71E3"/>
    <w:rsid w:val="00CE2223"/>
    <w:rsid w:val="00CE268B"/>
    <w:rsid w:val="00CE4F61"/>
    <w:rsid w:val="00CE6653"/>
    <w:rsid w:val="00CE68E6"/>
    <w:rsid w:val="00CF0C10"/>
    <w:rsid w:val="00CF1DF0"/>
    <w:rsid w:val="00CF362E"/>
    <w:rsid w:val="00CF5BD9"/>
    <w:rsid w:val="00CF6229"/>
    <w:rsid w:val="00CF6C2A"/>
    <w:rsid w:val="00CF7074"/>
    <w:rsid w:val="00CF752A"/>
    <w:rsid w:val="00D02F22"/>
    <w:rsid w:val="00D036F1"/>
    <w:rsid w:val="00D04967"/>
    <w:rsid w:val="00D04E93"/>
    <w:rsid w:val="00D05585"/>
    <w:rsid w:val="00D105A7"/>
    <w:rsid w:val="00D11A3C"/>
    <w:rsid w:val="00D11EAC"/>
    <w:rsid w:val="00D14AC1"/>
    <w:rsid w:val="00D14ED2"/>
    <w:rsid w:val="00D14FF9"/>
    <w:rsid w:val="00D154BB"/>
    <w:rsid w:val="00D16629"/>
    <w:rsid w:val="00D16821"/>
    <w:rsid w:val="00D1792C"/>
    <w:rsid w:val="00D206D2"/>
    <w:rsid w:val="00D21E1D"/>
    <w:rsid w:val="00D22402"/>
    <w:rsid w:val="00D233B0"/>
    <w:rsid w:val="00D25692"/>
    <w:rsid w:val="00D25E85"/>
    <w:rsid w:val="00D3065B"/>
    <w:rsid w:val="00D30FD7"/>
    <w:rsid w:val="00D321FE"/>
    <w:rsid w:val="00D32AEE"/>
    <w:rsid w:val="00D3374B"/>
    <w:rsid w:val="00D33977"/>
    <w:rsid w:val="00D35414"/>
    <w:rsid w:val="00D36332"/>
    <w:rsid w:val="00D3670B"/>
    <w:rsid w:val="00D36CA7"/>
    <w:rsid w:val="00D377E9"/>
    <w:rsid w:val="00D41537"/>
    <w:rsid w:val="00D43E64"/>
    <w:rsid w:val="00D46635"/>
    <w:rsid w:val="00D46FA7"/>
    <w:rsid w:val="00D5115C"/>
    <w:rsid w:val="00D54020"/>
    <w:rsid w:val="00D54E59"/>
    <w:rsid w:val="00D5655F"/>
    <w:rsid w:val="00D567B1"/>
    <w:rsid w:val="00D60E8E"/>
    <w:rsid w:val="00D61801"/>
    <w:rsid w:val="00D628C7"/>
    <w:rsid w:val="00D633E8"/>
    <w:rsid w:val="00D654CC"/>
    <w:rsid w:val="00D674DD"/>
    <w:rsid w:val="00D7187A"/>
    <w:rsid w:val="00D71EB0"/>
    <w:rsid w:val="00D73D6C"/>
    <w:rsid w:val="00D74811"/>
    <w:rsid w:val="00D77AFF"/>
    <w:rsid w:val="00D80109"/>
    <w:rsid w:val="00D81816"/>
    <w:rsid w:val="00D82344"/>
    <w:rsid w:val="00D825EC"/>
    <w:rsid w:val="00D82E28"/>
    <w:rsid w:val="00D84213"/>
    <w:rsid w:val="00D84B86"/>
    <w:rsid w:val="00D8532E"/>
    <w:rsid w:val="00D863C4"/>
    <w:rsid w:val="00D866B4"/>
    <w:rsid w:val="00D86EE4"/>
    <w:rsid w:val="00D91082"/>
    <w:rsid w:val="00D91F79"/>
    <w:rsid w:val="00D93CEA"/>
    <w:rsid w:val="00D95D42"/>
    <w:rsid w:val="00DA0282"/>
    <w:rsid w:val="00DA28F4"/>
    <w:rsid w:val="00DA2939"/>
    <w:rsid w:val="00DA431B"/>
    <w:rsid w:val="00DA7195"/>
    <w:rsid w:val="00DA7627"/>
    <w:rsid w:val="00DA7AAF"/>
    <w:rsid w:val="00DB031E"/>
    <w:rsid w:val="00DB38F1"/>
    <w:rsid w:val="00DB396D"/>
    <w:rsid w:val="00DB5370"/>
    <w:rsid w:val="00DB5620"/>
    <w:rsid w:val="00DB6004"/>
    <w:rsid w:val="00DB60E4"/>
    <w:rsid w:val="00DC0E61"/>
    <w:rsid w:val="00DC2C77"/>
    <w:rsid w:val="00DC50B1"/>
    <w:rsid w:val="00DC56B5"/>
    <w:rsid w:val="00DC73B8"/>
    <w:rsid w:val="00DC7732"/>
    <w:rsid w:val="00DC78F6"/>
    <w:rsid w:val="00DD12AF"/>
    <w:rsid w:val="00DD1DDA"/>
    <w:rsid w:val="00DD27AB"/>
    <w:rsid w:val="00DD34BC"/>
    <w:rsid w:val="00DD5B88"/>
    <w:rsid w:val="00DD6C58"/>
    <w:rsid w:val="00DD7041"/>
    <w:rsid w:val="00DE0A34"/>
    <w:rsid w:val="00DE4C14"/>
    <w:rsid w:val="00DE645F"/>
    <w:rsid w:val="00DF11E3"/>
    <w:rsid w:val="00DF3FF9"/>
    <w:rsid w:val="00DF4FFF"/>
    <w:rsid w:val="00DF6790"/>
    <w:rsid w:val="00DF7AFF"/>
    <w:rsid w:val="00E00D80"/>
    <w:rsid w:val="00E03000"/>
    <w:rsid w:val="00E03BD5"/>
    <w:rsid w:val="00E04134"/>
    <w:rsid w:val="00E049BE"/>
    <w:rsid w:val="00E063D9"/>
    <w:rsid w:val="00E07D07"/>
    <w:rsid w:val="00E10DFD"/>
    <w:rsid w:val="00E11877"/>
    <w:rsid w:val="00E128EC"/>
    <w:rsid w:val="00E13CE0"/>
    <w:rsid w:val="00E13D55"/>
    <w:rsid w:val="00E15FD9"/>
    <w:rsid w:val="00E1667E"/>
    <w:rsid w:val="00E166F4"/>
    <w:rsid w:val="00E225B4"/>
    <w:rsid w:val="00E239C8"/>
    <w:rsid w:val="00E23DF6"/>
    <w:rsid w:val="00E264B5"/>
    <w:rsid w:val="00E266A7"/>
    <w:rsid w:val="00E26789"/>
    <w:rsid w:val="00E270CD"/>
    <w:rsid w:val="00E30787"/>
    <w:rsid w:val="00E30795"/>
    <w:rsid w:val="00E33366"/>
    <w:rsid w:val="00E34FAF"/>
    <w:rsid w:val="00E3584A"/>
    <w:rsid w:val="00E37F3C"/>
    <w:rsid w:val="00E43700"/>
    <w:rsid w:val="00E44C52"/>
    <w:rsid w:val="00E4581B"/>
    <w:rsid w:val="00E45959"/>
    <w:rsid w:val="00E460F8"/>
    <w:rsid w:val="00E471C3"/>
    <w:rsid w:val="00E4732D"/>
    <w:rsid w:val="00E47B13"/>
    <w:rsid w:val="00E507CB"/>
    <w:rsid w:val="00E50C7B"/>
    <w:rsid w:val="00E5250D"/>
    <w:rsid w:val="00E55A50"/>
    <w:rsid w:val="00E55BB4"/>
    <w:rsid w:val="00E55F26"/>
    <w:rsid w:val="00E5663D"/>
    <w:rsid w:val="00E572FF"/>
    <w:rsid w:val="00E5778A"/>
    <w:rsid w:val="00E60215"/>
    <w:rsid w:val="00E62A37"/>
    <w:rsid w:val="00E6314C"/>
    <w:rsid w:val="00E63E25"/>
    <w:rsid w:val="00E64B5A"/>
    <w:rsid w:val="00E66CF0"/>
    <w:rsid w:val="00E70530"/>
    <w:rsid w:val="00E70574"/>
    <w:rsid w:val="00E724F8"/>
    <w:rsid w:val="00E77B53"/>
    <w:rsid w:val="00E77F31"/>
    <w:rsid w:val="00E80833"/>
    <w:rsid w:val="00E816A1"/>
    <w:rsid w:val="00E82757"/>
    <w:rsid w:val="00E82CF0"/>
    <w:rsid w:val="00E835A2"/>
    <w:rsid w:val="00E90A26"/>
    <w:rsid w:val="00E92A00"/>
    <w:rsid w:val="00E94113"/>
    <w:rsid w:val="00E957E9"/>
    <w:rsid w:val="00E9759B"/>
    <w:rsid w:val="00E97719"/>
    <w:rsid w:val="00E978EB"/>
    <w:rsid w:val="00EA1040"/>
    <w:rsid w:val="00EA1A19"/>
    <w:rsid w:val="00EA3611"/>
    <w:rsid w:val="00EA366C"/>
    <w:rsid w:val="00EA3D9C"/>
    <w:rsid w:val="00EA3DBC"/>
    <w:rsid w:val="00EB0370"/>
    <w:rsid w:val="00EB12C3"/>
    <w:rsid w:val="00EB1E82"/>
    <w:rsid w:val="00EB302B"/>
    <w:rsid w:val="00EB34F2"/>
    <w:rsid w:val="00EB6A42"/>
    <w:rsid w:val="00EB6D37"/>
    <w:rsid w:val="00EB75EC"/>
    <w:rsid w:val="00EB7AFA"/>
    <w:rsid w:val="00EC08D2"/>
    <w:rsid w:val="00EC20F3"/>
    <w:rsid w:val="00EC2A0D"/>
    <w:rsid w:val="00EC2DA2"/>
    <w:rsid w:val="00EC4B4B"/>
    <w:rsid w:val="00EC4B73"/>
    <w:rsid w:val="00EC5D8E"/>
    <w:rsid w:val="00EC5FF4"/>
    <w:rsid w:val="00ED04C6"/>
    <w:rsid w:val="00ED4631"/>
    <w:rsid w:val="00ED693E"/>
    <w:rsid w:val="00ED6A2D"/>
    <w:rsid w:val="00ED7051"/>
    <w:rsid w:val="00EE1353"/>
    <w:rsid w:val="00EE1CDD"/>
    <w:rsid w:val="00EE2621"/>
    <w:rsid w:val="00EE2B8C"/>
    <w:rsid w:val="00EE3482"/>
    <w:rsid w:val="00EE6292"/>
    <w:rsid w:val="00EE6882"/>
    <w:rsid w:val="00EE6A79"/>
    <w:rsid w:val="00EE7E20"/>
    <w:rsid w:val="00EF0CDF"/>
    <w:rsid w:val="00EF2788"/>
    <w:rsid w:val="00EF3045"/>
    <w:rsid w:val="00EF3F3A"/>
    <w:rsid w:val="00EF41AE"/>
    <w:rsid w:val="00EF5DE0"/>
    <w:rsid w:val="00EF6348"/>
    <w:rsid w:val="00EF7792"/>
    <w:rsid w:val="00EF7D01"/>
    <w:rsid w:val="00F005E5"/>
    <w:rsid w:val="00F01C2C"/>
    <w:rsid w:val="00F01EE2"/>
    <w:rsid w:val="00F039FD"/>
    <w:rsid w:val="00F03D0E"/>
    <w:rsid w:val="00F03D39"/>
    <w:rsid w:val="00F03D7E"/>
    <w:rsid w:val="00F043F5"/>
    <w:rsid w:val="00F0446C"/>
    <w:rsid w:val="00F04CE7"/>
    <w:rsid w:val="00F05A20"/>
    <w:rsid w:val="00F062C0"/>
    <w:rsid w:val="00F10CCD"/>
    <w:rsid w:val="00F13432"/>
    <w:rsid w:val="00F15813"/>
    <w:rsid w:val="00F15F8C"/>
    <w:rsid w:val="00F16C37"/>
    <w:rsid w:val="00F170F9"/>
    <w:rsid w:val="00F20ECC"/>
    <w:rsid w:val="00F221C7"/>
    <w:rsid w:val="00F25DD1"/>
    <w:rsid w:val="00F278CA"/>
    <w:rsid w:val="00F30E89"/>
    <w:rsid w:val="00F319CA"/>
    <w:rsid w:val="00F31C51"/>
    <w:rsid w:val="00F31E10"/>
    <w:rsid w:val="00F32DCF"/>
    <w:rsid w:val="00F332BA"/>
    <w:rsid w:val="00F33B8E"/>
    <w:rsid w:val="00F352D3"/>
    <w:rsid w:val="00F35E3F"/>
    <w:rsid w:val="00F40000"/>
    <w:rsid w:val="00F40FBB"/>
    <w:rsid w:val="00F42106"/>
    <w:rsid w:val="00F463F7"/>
    <w:rsid w:val="00F51060"/>
    <w:rsid w:val="00F51C7A"/>
    <w:rsid w:val="00F54E2A"/>
    <w:rsid w:val="00F56662"/>
    <w:rsid w:val="00F64BD0"/>
    <w:rsid w:val="00F64CE3"/>
    <w:rsid w:val="00F659D5"/>
    <w:rsid w:val="00F708F2"/>
    <w:rsid w:val="00F714CA"/>
    <w:rsid w:val="00F71BD0"/>
    <w:rsid w:val="00F71FBA"/>
    <w:rsid w:val="00F74417"/>
    <w:rsid w:val="00F754E0"/>
    <w:rsid w:val="00F76E63"/>
    <w:rsid w:val="00F77764"/>
    <w:rsid w:val="00F77B68"/>
    <w:rsid w:val="00F827D7"/>
    <w:rsid w:val="00F83197"/>
    <w:rsid w:val="00F874DE"/>
    <w:rsid w:val="00F87725"/>
    <w:rsid w:val="00F91F06"/>
    <w:rsid w:val="00F923C0"/>
    <w:rsid w:val="00F94357"/>
    <w:rsid w:val="00F967BD"/>
    <w:rsid w:val="00FA0942"/>
    <w:rsid w:val="00FA15C0"/>
    <w:rsid w:val="00FA5F8B"/>
    <w:rsid w:val="00FB0055"/>
    <w:rsid w:val="00FB1C6E"/>
    <w:rsid w:val="00FB319C"/>
    <w:rsid w:val="00FB4121"/>
    <w:rsid w:val="00FB56F6"/>
    <w:rsid w:val="00FB7401"/>
    <w:rsid w:val="00FB7938"/>
    <w:rsid w:val="00FB7EC6"/>
    <w:rsid w:val="00FC083B"/>
    <w:rsid w:val="00FC1B6A"/>
    <w:rsid w:val="00FC4906"/>
    <w:rsid w:val="00FC573E"/>
    <w:rsid w:val="00FC5F07"/>
    <w:rsid w:val="00FC669A"/>
    <w:rsid w:val="00FC66DF"/>
    <w:rsid w:val="00FC6A4C"/>
    <w:rsid w:val="00FC6C9A"/>
    <w:rsid w:val="00FD0603"/>
    <w:rsid w:val="00FD13A3"/>
    <w:rsid w:val="00FD15B6"/>
    <w:rsid w:val="00FD195E"/>
    <w:rsid w:val="00FD247E"/>
    <w:rsid w:val="00FD36B8"/>
    <w:rsid w:val="00FD644C"/>
    <w:rsid w:val="00FD64F5"/>
    <w:rsid w:val="00FE1869"/>
    <w:rsid w:val="00FE3D77"/>
    <w:rsid w:val="00FE51AD"/>
    <w:rsid w:val="00FF0AAD"/>
    <w:rsid w:val="00FF0D40"/>
    <w:rsid w:val="00FF2561"/>
    <w:rsid w:val="00FF3C79"/>
    <w:rsid w:val="00FF43AB"/>
    <w:rsid w:val="00FF64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21A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0A26"/>
  </w:style>
  <w:style w:type="paragraph" w:styleId="Titre1">
    <w:name w:val="heading 1"/>
    <w:basedOn w:val="Normal"/>
    <w:next w:val="Normal"/>
    <w:link w:val="Titre1Car"/>
    <w:uiPriority w:val="9"/>
    <w:qFormat/>
    <w:rsid w:val="00D74811"/>
    <w:pPr>
      <w:keepNext/>
      <w:keepLines/>
      <w:numPr>
        <w:numId w:val="1"/>
      </w:numPr>
      <w:spacing w:before="240"/>
      <w:jc w:val="both"/>
      <w:outlineLvl w:val="0"/>
    </w:pPr>
    <w:rPr>
      <w:rFonts w:ascii="Arial" w:eastAsia="Calibri" w:hAnsi="Arial" w:cs="Arial"/>
      <w:b/>
      <w:color w:val="0070C0"/>
      <w:szCs w:val="20"/>
    </w:rPr>
  </w:style>
  <w:style w:type="paragraph" w:styleId="Titre2">
    <w:name w:val="heading 2"/>
    <w:basedOn w:val="Normal"/>
    <w:next w:val="Normal"/>
    <w:link w:val="Titre2Car"/>
    <w:uiPriority w:val="9"/>
    <w:unhideWhenUsed/>
    <w:qFormat/>
    <w:rsid w:val="00D74811"/>
    <w:pPr>
      <w:keepNext/>
      <w:keepLines/>
      <w:numPr>
        <w:ilvl w:val="1"/>
        <w:numId w:val="1"/>
      </w:numPr>
      <w:spacing w:before="40"/>
      <w:jc w:val="both"/>
      <w:outlineLvl w:val="1"/>
    </w:pPr>
    <w:rPr>
      <w:rFonts w:ascii="Arial" w:eastAsia="Calibri" w:hAnsi="Arial" w:cs="Arial"/>
      <w:color w:val="0070C0"/>
    </w:rPr>
  </w:style>
  <w:style w:type="paragraph" w:styleId="Titre3">
    <w:name w:val="heading 3"/>
    <w:basedOn w:val="Normal"/>
    <w:next w:val="Normal"/>
    <w:link w:val="Titre3Car"/>
    <w:uiPriority w:val="9"/>
    <w:unhideWhenUsed/>
    <w:qFormat/>
    <w:rsid w:val="00F51C7A"/>
    <w:pPr>
      <w:keepNext/>
      <w:keepLines/>
      <w:spacing w:before="40"/>
      <w:outlineLvl w:val="2"/>
    </w:pPr>
    <w:rPr>
      <w:rFonts w:asciiTheme="majorHAnsi" w:eastAsiaTheme="majorEastAsia" w:hAnsiTheme="majorHAnsi" w:cstheme="majorBidi"/>
      <w:b/>
      <w:color w:val="4472C4"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2274"/>
    <w:pPr>
      <w:tabs>
        <w:tab w:val="center" w:pos="4536"/>
        <w:tab w:val="right" w:pos="9072"/>
      </w:tabs>
    </w:pPr>
  </w:style>
  <w:style w:type="character" w:customStyle="1" w:styleId="En-tteCar">
    <w:name w:val="En-tête Car"/>
    <w:basedOn w:val="Policepardfaut"/>
    <w:link w:val="En-tte"/>
    <w:uiPriority w:val="99"/>
    <w:rsid w:val="00222274"/>
  </w:style>
  <w:style w:type="paragraph" w:styleId="Pieddepage">
    <w:name w:val="footer"/>
    <w:basedOn w:val="Normal"/>
    <w:link w:val="PieddepageCar"/>
    <w:uiPriority w:val="99"/>
    <w:unhideWhenUsed/>
    <w:rsid w:val="00222274"/>
    <w:pPr>
      <w:tabs>
        <w:tab w:val="center" w:pos="4536"/>
        <w:tab w:val="right" w:pos="9072"/>
      </w:tabs>
    </w:pPr>
  </w:style>
  <w:style w:type="character" w:customStyle="1" w:styleId="PieddepageCar">
    <w:name w:val="Pied de page Car"/>
    <w:basedOn w:val="Policepardfaut"/>
    <w:link w:val="Pieddepage"/>
    <w:uiPriority w:val="99"/>
    <w:rsid w:val="00222274"/>
  </w:style>
  <w:style w:type="paragraph" w:styleId="Paragraphedeliste">
    <w:name w:val="List Paragraph"/>
    <w:basedOn w:val="Normal"/>
    <w:uiPriority w:val="34"/>
    <w:qFormat/>
    <w:rsid w:val="00862D56"/>
    <w:pPr>
      <w:ind w:left="720"/>
      <w:contextualSpacing/>
    </w:pPr>
  </w:style>
  <w:style w:type="character" w:customStyle="1" w:styleId="apple-converted-space">
    <w:name w:val="apple-converted-space"/>
    <w:basedOn w:val="Policepardfaut"/>
    <w:rsid w:val="005D28C9"/>
  </w:style>
  <w:style w:type="table" w:styleId="Grilledutableau">
    <w:name w:val="Table Grid"/>
    <w:basedOn w:val="TableauNormal"/>
    <w:uiPriority w:val="39"/>
    <w:rsid w:val="00CB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A871DB"/>
  </w:style>
  <w:style w:type="character" w:styleId="Numrodepage">
    <w:name w:val="page number"/>
    <w:basedOn w:val="Policepardfaut"/>
    <w:uiPriority w:val="99"/>
    <w:semiHidden/>
    <w:unhideWhenUsed/>
    <w:rsid w:val="00DF7AFF"/>
  </w:style>
  <w:style w:type="table" w:styleId="TableauGrille4-Accentuation2">
    <w:name w:val="Grid Table 4 Accent 2"/>
    <w:basedOn w:val="TableauNormal"/>
    <w:uiPriority w:val="49"/>
    <w:rsid w:val="00DF7AF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itre1Car">
    <w:name w:val="Titre 1 Car"/>
    <w:basedOn w:val="Policepardfaut"/>
    <w:link w:val="Titre1"/>
    <w:uiPriority w:val="9"/>
    <w:rsid w:val="00D74811"/>
    <w:rPr>
      <w:rFonts w:ascii="Arial" w:eastAsia="Calibri" w:hAnsi="Arial" w:cs="Arial"/>
      <w:b/>
      <w:color w:val="0070C0"/>
      <w:szCs w:val="20"/>
    </w:rPr>
  </w:style>
  <w:style w:type="character" w:customStyle="1" w:styleId="Titre2Car">
    <w:name w:val="Titre 2 Car"/>
    <w:basedOn w:val="Policepardfaut"/>
    <w:link w:val="Titre2"/>
    <w:uiPriority w:val="9"/>
    <w:rsid w:val="00D74811"/>
    <w:rPr>
      <w:rFonts w:ascii="Arial" w:eastAsia="Calibri" w:hAnsi="Arial" w:cs="Arial"/>
      <w:color w:val="0070C0"/>
    </w:rPr>
  </w:style>
  <w:style w:type="character" w:customStyle="1" w:styleId="Titre3Car">
    <w:name w:val="Titre 3 Car"/>
    <w:basedOn w:val="Policepardfaut"/>
    <w:link w:val="Titre3"/>
    <w:uiPriority w:val="9"/>
    <w:rsid w:val="00F51C7A"/>
    <w:rPr>
      <w:rFonts w:asciiTheme="majorHAnsi" w:eastAsiaTheme="majorEastAsia" w:hAnsiTheme="majorHAnsi" w:cstheme="majorBidi"/>
      <w:b/>
      <w:color w:val="4472C4" w:themeColor="accent1"/>
      <w:lang w:eastAsia="fr-FR"/>
    </w:rPr>
  </w:style>
  <w:style w:type="character" w:styleId="Marquedecommentaire">
    <w:name w:val="annotation reference"/>
    <w:basedOn w:val="Policepardfaut"/>
    <w:uiPriority w:val="99"/>
    <w:semiHidden/>
    <w:unhideWhenUsed/>
    <w:rsid w:val="00733D4F"/>
    <w:rPr>
      <w:sz w:val="16"/>
      <w:szCs w:val="16"/>
    </w:rPr>
  </w:style>
  <w:style w:type="paragraph" w:styleId="Commentaire">
    <w:name w:val="annotation text"/>
    <w:basedOn w:val="Normal"/>
    <w:link w:val="CommentaireCar"/>
    <w:uiPriority w:val="99"/>
    <w:semiHidden/>
    <w:unhideWhenUsed/>
    <w:rsid w:val="00733D4F"/>
    <w:rPr>
      <w:sz w:val="20"/>
      <w:szCs w:val="20"/>
    </w:rPr>
  </w:style>
  <w:style w:type="character" w:customStyle="1" w:styleId="CommentaireCar">
    <w:name w:val="Commentaire Car"/>
    <w:basedOn w:val="Policepardfaut"/>
    <w:link w:val="Commentaire"/>
    <w:uiPriority w:val="99"/>
    <w:semiHidden/>
    <w:rsid w:val="00733D4F"/>
    <w:rPr>
      <w:sz w:val="20"/>
      <w:szCs w:val="20"/>
    </w:rPr>
  </w:style>
  <w:style w:type="paragraph" w:styleId="Textedebulles">
    <w:name w:val="Balloon Text"/>
    <w:basedOn w:val="Normal"/>
    <w:link w:val="TextedebullesCar"/>
    <w:uiPriority w:val="99"/>
    <w:semiHidden/>
    <w:unhideWhenUsed/>
    <w:rsid w:val="00733D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3D4F"/>
    <w:rPr>
      <w:rFonts w:ascii="Times New Roman" w:hAnsi="Times New Roman" w:cs="Times New Roman"/>
      <w:sz w:val="18"/>
      <w:szCs w:val="18"/>
    </w:rPr>
  </w:style>
  <w:style w:type="table" w:styleId="TableauGrille4-Accentuation4">
    <w:name w:val="Grid Table 4 Accent 4"/>
    <w:basedOn w:val="TableauNormal"/>
    <w:uiPriority w:val="49"/>
    <w:rsid w:val="00A3212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4">
    <w:name w:val="Grid Table 2 Accent 4"/>
    <w:basedOn w:val="TableauNormal"/>
    <w:uiPriority w:val="47"/>
    <w:rsid w:val="00AD1E8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1">
    <w:name w:val="Grid Table 2 Accent 1"/>
    <w:basedOn w:val="TableauNormal"/>
    <w:uiPriority w:val="47"/>
    <w:rsid w:val="0016791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6">
    <w:name w:val="Grid Table 2 Accent 6"/>
    <w:basedOn w:val="TableauNormal"/>
    <w:uiPriority w:val="47"/>
    <w:rsid w:val="007D402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tedebasdepage">
    <w:name w:val="footnote text"/>
    <w:basedOn w:val="Normal"/>
    <w:link w:val="NotedebasdepageCar"/>
    <w:uiPriority w:val="99"/>
    <w:unhideWhenUsed/>
    <w:rsid w:val="00DA431B"/>
  </w:style>
  <w:style w:type="character" w:customStyle="1" w:styleId="NotedebasdepageCar">
    <w:name w:val="Note de bas de page Car"/>
    <w:basedOn w:val="Policepardfaut"/>
    <w:link w:val="Notedebasdepage"/>
    <w:uiPriority w:val="99"/>
    <w:rsid w:val="00DA431B"/>
  </w:style>
  <w:style w:type="character" w:styleId="Appelnotedebasdep">
    <w:name w:val="footnote reference"/>
    <w:basedOn w:val="Policepardfaut"/>
    <w:uiPriority w:val="99"/>
    <w:unhideWhenUsed/>
    <w:rsid w:val="00DA431B"/>
    <w:rPr>
      <w:vertAlign w:val="superscript"/>
    </w:rPr>
  </w:style>
  <w:style w:type="paragraph" w:styleId="Objetducommentaire">
    <w:name w:val="annotation subject"/>
    <w:basedOn w:val="Commentaire"/>
    <w:next w:val="Commentaire"/>
    <w:link w:val="ObjetducommentaireCar"/>
    <w:uiPriority w:val="99"/>
    <w:semiHidden/>
    <w:unhideWhenUsed/>
    <w:rsid w:val="0052249D"/>
    <w:rPr>
      <w:b/>
      <w:bCs/>
    </w:rPr>
  </w:style>
  <w:style w:type="character" w:customStyle="1" w:styleId="ObjetducommentaireCar">
    <w:name w:val="Objet du commentaire Car"/>
    <w:basedOn w:val="CommentaireCar"/>
    <w:link w:val="Objetducommentaire"/>
    <w:uiPriority w:val="99"/>
    <w:semiHidden/>
    <w:rsid w:val="0052249D"/>
    <w:rPr>
      <w:b/>
      <w:bCs/>
      <w:sz w:val="20"/>
      <w:szCs w:val="20"/>
    </w:rPr>
  </w:style>
  <w:style w:type="paragraph" w:styleId="Lgende">
    <w:name w:val="caption"/>
    <w:basedOn w:val="Normal"/>
    <w:next w:val="Normal"/>
    <w:uiPriority w:val="35"/>
    <w:unhideWhenUsed/>
    <w:qFormat/>
    <w:rsid w:val="00915721"/>
    <w:pPr>
      <w:spacing w:after="200"/>
    </w:pPr>
    <w:rPr>
      <w:i/>
      <w:iCs/>
      <w:color w:val="44546A" w:themeColor="text2"/>
      <w:sz w:val="18"/>
      <w:szCs w:val="18"/>
    </w:rPr>
  </w:style>
  <w:style w:type="paragraph" w:styleId="Notedefin">
    <w:name w:val="endnote text"/>
    <w:basedOn w:val="Normal"/>
    <w:link w:val="NotedefinCar"/>
    <w:uiPriority w:val="99"/>
    <w:unhideWhenUsed/>
    <w:rsid w:val="001C5261"/>
  </w:style>
  <w:style w:type="character" w:customStyle="1" w:styleId="NotedefinCar">
    <w:name w:val="Note de fin Car"/>
    <w:basedOn w:val="Policepardfaut"/>
    <w:link w:val="Notedefin"/>
    <w:uiPriority w:val="99"/>
    <w:rsid w:val="001C5261"/>
  </w:style>
  <w:style w:type="character" w:styleId="Appeldenotedefin">
    <w:name w:val="endnote reference"/>
    <w:basedOn w:val="Policepardfaut"/>
    <w:uiPriority w:val="99"/>
    <w:unhideWhenUsed/>
    <w:rsid w:val="001C5261"/>
    <w:rPr>
      <w:vertAlign w:val="superscript"/>
    </w:rPr>
  </w:style>
  <w:style w:type="paragraph" w:styleId="Sansinterligne">
    <w:name w:val="No Spacing"/>
    <w:uiPriority w:val="1"/>
    <w:qFormat/>
    <w:rsid w:val="00C671CA"/>
  </w:style>
  <w:style w:type="table" w:styleId="TableauGrille2">
    <w:name w:val="Grid Table 2"/>
    <w:basedOn w:val="TableauNormal"/>
    <w:uiPriority w:val="47"/>
    <w:rsid w:val="00D233B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7Couleur-Accentuation2">
    <w:name w:val="List Table 7 Colorful Accent 2"/>
    <w:basedOn w:val="TableauNormal"/>
    <w:uiPriority w:val="52"/>
    <w:rsid w:val="005109E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6Couleur-Accentuation2">
    <w:name w:val="List Table 6 Colorful Accent 2"/>
    <w:basedOn w:val="TableauNormal"/>
    <w:uiPriority w:val="51"/>
    <w:rsid w:val="005109E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5Fonc-Accentuation5">
    <w:name w:val="Grid Table 5 Dark Accent 5"/>
    <w:basedOn w:val="TableauNormal"/>
    <w:uiPriority w:val="50"/>
    <w:rsid w:val="005109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Lienhypertexte">
    <w:name w:val="Hyperlink"/>
    <w:basedOn w:val="Policepardfaut"/>
    <w:uiPriority w:val="99"/>
    <w:unhideWhenUsed/>
    <w:rsid w:val="00680D4F"/>
    <w:rPr>
      <w:color w:val="0563C1" w:themeColor="hyperlink"/>
      <w:u w:val="single"/>
    </w:rPr>
  </w:style>
  <w:style w:type="paragraph" w:customStyle="1" w:styleId="ADEMENormal">
    <w:name w:val="ADEME Normal"/>
    <w:link w:val="ADEMENormalCar"/>
    <w:qFormat/>
    <w:rsid w:val="007253F2"/>
    <w:pPr>
      <w:suppressLineNumbers/>
      <w:suppressAutoHyphens/>
      <w:jc w:val="both"/>
    </w:pPr>
    <w:rPr>
      <w:rFonts w:ascii="Arial" w:hAnsi="Arial" w:cs="Times New Roman"/>
      <w:color w:val="404040" w:themeColor="text1" w:themeTint="BF"/>
      <w:sz w:val="20"/>
      <w:szCs w:val="20"/>
    </w:rPr>
  </w:style>
  <w:style w:type="character" w:customStyle="1" w:styleId="ADEMENormalCar">
    <w:name w:val="ADEME Normal Car"/>
    <w:basedOn w:val="Policepardfaut"/>
    <w:link w:val="ADEMENormal"/>
    <w:rsid w:val="007253F2"/>
    <w:rPr>
      <w:rFonts w:ascii="Arial" w:hAnsi="Arial" w:cs="Times New Roman"/>
      <w:color w:val="404040" w:themeColor="text1" w:themeTint="BF"/>
      <w:sz w:val="20"/>
      <w:szCs w:val="20"/>
    </w:rPr>
  </w:style>
  <w:style w:type="character" w:styleId="lev">
    <w:name w:val="Strong"/>
    <w:basedOn w:val="Policepardfaut"/>
    <w:uiPriority w:val="22"/>
    <w:qFormat/>
    <w:rsid w:val="000004AE"/>
    <w:rPr>
      <w:b/>
      <w:bCs/>
    </w:rPr>
  </w:style>
  <w:style w:type="table" w:styleId="Tableausimple3">
    <w:name w:val="Plain Table 3"/>
    <w:basedOn w:val="TableauNormal"/>
    <w:uiPriority w:val="43"/>
    <w:rsid w:val="005458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xtedelespacerserv">
    <w:name w:val="Placeholder Text"/>
    <w:basedOn w:val="Policepardfaut"/>
    <w:uiPriority w:val="99"/>
    <w:semiHidden/>
    <w:rsid w:val="008A5348"/>
    <w:rPr>
      <w:color w:val="808080"/>
    </w:rPr>
  </w:style>
  <w:style w:type="character" w:styleId="Mentionnonrsolue">
    <w:name w:val="Unresolved Mention"/>
    <w:basedOn w:val="Policepardfaut"/>
    <w:uiPriority w:val="99"/>
    <w:rsid w:val="004754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0643">
      <w:bodyDiv w:val="1"/>
      <w:marLeft w:val="0"/>
      <w:marRight w:val="0"/>
      <w:marTop w:val="0"/>
      <w:marBottom w:val="0"/>
      <w:divBdr>
        <w:top w:val="none" w:sz="0" w:space="0" w:color="auto"/>
        <w:left w:val="none" w:sz="0" w:space="0" w:color="auto"/>
        <w:bottom w:val="none" w:sz="0" w:space="0" w:color="auto"/>
        <w:right w:val="none" w:sz="0" w:space="0" w:color="auto"/>
      </w:divBdr>
    </w:div>
    <w:div w:id="464399288">
      <w:bodyDiv w:val="1"/>
      <w:marLeft w:val="0"/>
      <w:marRight w:val="0"/>
      <w:marTop w:val="0"/>
      <w:marBottom w:val="0"/>
      <w:divBdr>
        <w:top w:val="none" w:sz="0" w:space="0" w:color="auto"/>
        <w:left w:val="none" w:sz="0" w:space="0" w:color="auto"/>
        <w:bottom w:val="none" w:sz="0" w:space="0" w:color="auto"/>
        <w:right w:val="none" w:sz="0" w:space="0" w:color="auto"/>
      </w:divBdr>
    </w:div>
    <w:div w:id="545726236">
      <w:bodyDiv w:val="1"/>
      <w:marLeft w:val="0"/>
      <w:marRight w:val="0"/>
      <w:marTop w:val="0"/>
      <w:marBottom w:val="0"/>
      <w:divBdr>
        <w:top w:val="none" w:sz="0" w:space="0" w:color="auto"/>
        <w:left w:val="none" w:sz="0" w:space="0" w:color="auto"/>
        <w:bottom w:val="none" w:sz="0" w:space="0" w:color="auto"/>
        <w:right w:val="none" w:sz="0" w:space="0" w:color="auto"/>
      </w:divBdr>
    </w:div>
    <w:div w:id="618533282">
      <w:bodyDiv w:val="1"/>
      <w:marLeft w:val="0"/>
      <w:marRight w:val="0"/>
      <w:marTop w:val="0"/>
      <w:marBottom w:val="0"/>
      <w:divBdr>
        <w:top w:val="none" w:sz="0" w:space="0" w:color="auto"/>
        <w:left w:val="none" w:sz="0" w:space="0" w:color="auto"/>
        <w:bottom w:val="none" w:sz="0" w:space="0" w:color="auto"/>
        <w:right w:val="none" w:sz="0" w:space="0" w:color="auto"/>
      </w:divBdr>
      <w:divsChild>
        <w:div w:id="1267808935">
          <w:marLeft w:val="1080"/>
          <w:marRight w:val="0"/>
          <w:marTop w:val="80"/>
          <w:marBottom w:val="0"/>
          <w:divBdr>
            <w:top w:val="none" w:sz="0" w:space="0" w:color="auto"/>
            <w:left w:val="none" w:sz="0" w:space="0" w:color="auto"/>
            <w:bottom w:val="none" w:sz="0" w:space="0" w:color="auto"/>
            <w:right w:val="none" w:sz="0" w:space="0" w:color="auto"/>
          </w:divBdr>
        </w:div>
        <w:div w:id="13460516">
          <w:marLeft w:val="1080"/>
          <w:marRight w:val="0"/>
          <w:marTop w:val="80"/>
          <w:marBottom w:val="0"/>
          <w:divBdr>
            <w:top w:val="none" w:sz="0" w:space="0" w:color="auto"/>
            <w:left w:val="none" w:sz="0" w:space="0" w:color="auto"/>
            <w:bottom w:val="none" w:sz="0" w:space="0" w:color="auto"/>
            <w:right w:val="none" w:sz="0" w:space="0" w:color="auto"/>
          </w:divBdr>
        </w:div>
        <w:div w:id="1978562556">
          <w:marLeft w:val="1080"/>
          <w:marRight w:val="0"/>
          <w:marTop w:val="80"/>
          <w:marBottom w:val="0"/>
          <w:divBdr>
            <w:top w:val="none" w:sz="0" w:space="0" w:color="auto"/>
            <w:left w:val="none" w:sz="0" w:space="0" w:color="auto"/>
            <w:bottom w:val="none" w:sz="0" w:space="0" w:color="auto"/>
            <w:right w:val="none" w:sz="0" w:space="0" w:color="auto"/>
          </w:divBdr>
        </w:div>
        <w:div w:id="732432659">
          <w:marLeft w:val="1080"/>
          <w:marRight w:val="0"/>
          <w:marTop w:val="80"/>
          <w:marBottom w:val="0"/>
          <w:divBdr>
            <w:top w:val="none" w:sz="0" w:space="0" w:color="auto"/>
            <w:left w:val="none" w:sz="0" w:space="0" w:color="auto"/>
            <w:bottom w:val="none" w:sz="0" w:space="0" w:color="auto"/>
            <w:right w:val="none" w:sz="0" w:space="0" w:color="auto"/>
          </w:divBdr>
        </w:div>
      </w:divsChild>
    </w:div>
    <w:div w:id="683559657">
      <w:bodyDiv w:val="1"/>
      <w:marLeft w:val="0"/>
      <w:marRight w:val="0"/>
      <w:marTop w:val="0"/>
      <w:marBottom w:val="0"/>
      <w:divBdr>
        <w:top w:val="none" w:sz="0" w:space="0" w:color="auto"/>
        <w:left w:val="none" w:sz="0" w:space="0" w:color="auto"/>
        <w:bottom w:val="none" w:sz="0" w:space="0" w:color="auto"/>
        <w:right w:val="none" w:sz="0" w:space="0" w:color="auto"/>
      </w:divBdr>
    </w:div>
    <w:div w:id="752623525">
      <w:bodyDiv w:val="1"/>
      <w:marLeft w:val="0"/>
      <w:marRight w:val="0"/>
      <w:marTop w:val="0"/>
      <w:marBottom w:val="0"/>
      <w:divBdr>
        <w:top w:val="none" w:sz="0" w:space="0" w:color="auto"/>
        <w:left w:val="none" w:sz="0" w:space="0" w:color="auto"/>
        <w:bottom w:val="none" w:sz="0" w:space="0" w:color="auto"/>
        <w:right w:val="none" w:sz="0" w:space="0" w:color="auto"/>
      </w:divBdr>
      <w:divsChild>
        <w:div w:id="765417139">
          <w:marLeft w:val="547"/>
          <w:marRight w:val="0"/>
          <w:marTop w:val="0"/>
          <w:marBottom w:val="0"/>
          <w:divBdr>
            <w:top w:val="none" w:sz="0" w:space="0" w:color="auto"/>
            <w:left w:val="none" w:sz="0" w:space="0" w:color="auto"/>
            <w:bottom w:val="none" w:sz="0" w:space="0" w:color="auto"/>
            <w:right w:val="none" w:sz="0" w:space="0" w:color="auto"/>
          </w:divBdr>
        </w:div>
      </w:divsChild>
    </w:div>
    <w:div w:id="962002952">
      <w:bodyDiv w:val="1"/>
      <w:marLeft w:val="0"/>
      <w:marRight w:val="0"/>
      <w:marTop w:val="0"/>
      <w:marBottom w:val="0"/>
      <w:divBdr>
        <w:top w:val="none" w:sz="0" w:space="0" w:color="auto"/>
        <w:left w:val="none" w:sz="0" w:space="0" w:color="auto"/>
        <w:bottom w:val="none" w:sz="0" w:space="0" w:color="auto"/>
        <w:right w:val="none" w:sz="0" w:space="0" w:color="auto"/>
      </w:divBdr>
    </w:div>
    <w:div w:id="1497920567">
      <w:bodyDiv w:val="1"/>
      <w:marLeft w:val="0"/>
      <w:marRight w:val="0"/>
      <w:marTop w:val="0"/>
      <w:marBottom w:val="0"/>
      <w:divBdr>
        <w:top w:val="none" w:sz="0" w:space="0" w:color="auto"/>
        <w:left w:val="none" w:sz="0" w:space="0" w:color="auto"/>
        <w:bottom w:val="none" w:sz="0" w:space="0" w:color="auto"/>
        <w:right w:val="none" w:sz="0" w:space="0" w:color="auto"/>
      </w:divBdr>
      <w:divsChild>
        <w:div w:id="430323799">
          <w:marLeft w:val="1080"/>
          <w:marRight w:val="0"/>
          <w:marTop w:val="80"/>
          <w:marBottom w:val="0"/>
          <w:divBdr>
            <w:top w:val="none" w:sz="0" w:space="0" w:color="auto"/>
            <w:left w:val="none" w:sz="0" w:space="0" w:color="auto"/>
            <w:bottom w:val="none" w:sz="0" w:space="0" w:color="auto"/>
            <w:right w:val="none" w:sz="0" w:space="0" w:color="auto"/>
          </w:divBdr>
        </w:div>
        <w:div w:id="1861311576">
          <w:marLeft w:val="1080"/>
          <w:marRight w:val="0"/>
          <w:marTop w:val="80"/>
          <w:marBottom w:val="0"/>
          <w:divBdr>
            <w:top w:val="none" w:sz="0" w:space="0" w:color="auto"/>
            <w:left w:val="none" w:sz="0" w:space="0" w:color="auto"/>
            <w:bottom w:val="none" w:sz="0" w:space="0" w:color="auto"/>
            <w:right w:val="none" w:sz="0" w:space="0" w:color="auto"/>
          </w:divBdr>
        </w:div>
        <w:div w:id="1429545978">
          <w:marLeft w:val="1080"/>
          <w:marRight w:val="0"/>
          <w:marTop w:val="80"/>
          <w:marBottom w:val="0"/>
          <w:divBdr>
            <w:top w:val="none" w:sz="0" w:space="0" w:color="auto"/>
            <w:left w:val="none" w:sz="0" w:space="0" w:color="auto"/>
            <w:bottom w:val="none" w:sz="0" w:space="0" w:color="auto"/>
            <w:right w:val="none" w:sz="0" w:space="0" w:color="auto"/>
          </w:divBdr>
        </w:div>
        <w:div w:id="918052503">
          <w:marLeft w:val="1080"/>
          <w:marRight w:val="0"/>
          <w:marTop w:val="80"/>
          <w:marBottom w:val="0"/>
          <w:divBdr>
            <w:top w:val="none" w:sz="0" w:space="0" w:color="auto"/>
            <w:left w:val="none" w:sz="0" w:space="0" w:color="auto"/>
            <w:bottom w:val="none" w:sz="0" w:space="0" w:color="auto"/>
            <w:right w:val="none" w:sz="0" w:space="0" w:color="auto"/>
          </w:divBdr>
        </w:div>
      </w:divsChild>
    </w:div>
    <w:div w:id="1501042481">
      <w:bodyDiv w:val="1"/>
      <w:marLeft w:val="0"/>
      <w:marRight w:val="0"/>
      <w:marTop w:val="0"/>
      <w:marBottom w:val="0"/>
      <w:divBdr>
        <w:top w:val="none" w:sz="0" w:space="0" w:color="auto"/>
        <w:left w:val="none" w:sz="0" w:space="0" w:color="auto"/>
        <w:bottom w:val="none" w:sz="0" w:space="0" w:color="auto"/>
        <w:right w:val="none" w:sz="0" w:space="0" w:color="auto"/>
      </w:divBdr>
    </w:div>
    <w:div w:id="1540585852">
      <w:bodyDiv w:val="1"/>
      <w:marLeft w:val="0"/>
      <w:marRight w:val="0"/>
      <w:marTop w:val="0"/>
      <w:marBottom w:val="0"/>
      <w:divBdr>
        <w:top w:val="none" w:sz="0" w:space="0" w:color="auto"/>
        <w:left w:val="none" w:sz="0" w:space="0" w:color="auto"/>
        <w:bottom w:val="none" w:sz="0" w:space="0" w:color="auto"/>
        <w:right w:val="none" w:sz="0" w:space="0" w:color="auto"/>
      </w:divBdr>
    </w:div>
    <w:div w:id="1561280813">
      <w:bodyDiv w:val="1"/>
      <w:marLeft w:val="0"/>
      <w:marRight w:val="0"/>
      <w:marTop w:val="0"/>
      <w:marBottom w:val="0"/>
      <w:divBdr>
        <w:top w:val="none" w:sz="0" w:space="0" w:color="auto"/>
        <w:left w:val="none" w:sz="0" w:space="0" w:color="auto"/>
        <w:bottom w:val="none" w:sz="0" w:space="0" w:color="auto"/>
        <w:right w:val="none" w:sz="0" w:space="0" w:color="auto"/>
      </w:divBdr>
    </w:div>
    <w:div w:id="1655838763">
      <w:bodyDiv w:val="1"/>
      <w:marLeft w:val="0"/>
      <w:marRight w:val="0"/>
      <w:marTop w:val="0"/>
      <w:marBottom w:val="0"/>
      <w:divBdr>
        <w:top w:val="none" w:sz="0" w:space="0" w:color="auto"/>
        <w:left w:val="none" w:sz="0" w:space="0" w:color="auto"/>
        <w:bottom w:val="none" w:sz="0" w:space="0" w:color="auto"/>
        <w:right w:val="none" w:sz="0" w:space="0" w:color="auto"/>
      </w:divBdr>
      <w:divsChild>
        <w:div w:id="1566532150">
          <w:marLeft w:val="547"/>
          <w:marRight w:val="0"/>
          <w:marTop w:val="0"/>
          <w:marBottom w:val="0"/>
          <w:divBdr>
            <w:top w:val="none" w:sz="0" w:space="0" w:color="auto"/>
            <w:left w:val="none" w:sz="0" w:space="0" w:color="auto"/>
            <w:bottom w:val="none" w:sz="0" w:space="0" w:color="auto"/>
            <w:right w:val="none" w:sz="0" w:space="0" w:color="auto"/>
          </w:divBdr>
        </w:div>
      </w:divsChild>
    </w:div>
    <w:div w:id="1751194940">
      <w:bodyDiv w:val="1"/>
      <w:marLeft w:val="0"/>
      <w:marRight w:val="0"/>
      <w:marTop w:val="0"/>
      <w:marBottom w:val="0"/>
      <w:divBdr>
        <w:top w:val="none" w:sz="0" w:space="0" w:color="auto"/>
        <w:left w:val="none" w:sz="0" w:space="0" w:color="auto"/>
        <w:bottom w:val="none" w:sz="0" w:space="0" w:color="auto"/>
        <w:right w:val="none" w:sz="0" w:space="0" w:color="auto"/>
      </w:divBdr>
    </w:div>
    <w:div w:id="1804158993">
      <w:bodyDiv w:val="1"/>
      <w:marLeft w:val="0"/>
      <w:marRight w:val="0"/>
      <w:marTop w:val="0"/>
      <w:marBottom w:val="0"/>
      <w:divBdr>
        <w:top w:val="none" w:sz="0" w:space="0" w:color="auto"/>
        <w:left w:val="none" w:sz="0" w:space="0" w:color="auto"/>
        <w:bottom w:val="none" w:sz="0" w:space="0" w:color="auto"/>
        <w:right w:val="none" w:sz="0" w:space="0" w:color="auto"/>
      </w:divBdr>
    </w:div>
    <w:div w:id="1876917593">
      <w:bodyDiv w:val="1"/>
      <w:marLeft w:val="0"/>
      <w:marRight w:val="0"/>
      <w:marTop w:val="0"/>
      <w:marBottom w:val="0"/>
      <w:divBdr>
        <w:top w:val="none" w:sz="0" w:space="0" w:color="auto"/>
        <w:left w:val="none" w:sz="0" w:space="0" w:color="auto"/>
        <w:bottom w:val="none" w:sz="0" w:space="0" w:color="auto"/>
        <w:right w:val="none" w:sz="0" w:space="0" w:color="auto"/>
      </w:divBdr>
      <w:divsChild>
        <w:div w:id="1908415152">
          <w:marLeft w:val="547"/>
          <w:marRight w:val="0"/>
          <w:marTop w:val="0"/>
          <w:marBottom w:val="0"/>
          <w:divBdr>
            <w:top w:val="none" w:sz="0" w:space="0" w:color="auto"/>
            <w:left w:val="none" w:sz="0" w:space="0" w:color="auto"/>
            <w:bottom w:val="none" w:sz="0" w:space="0" w:color="auto"/>
            <w:right w:val="none" w:sz="0" w:space="0" w:color="auto"/>
          </w:divBdr>
        </w:div>
      </w:divsChild>
    </w:div>
    <w:div w:id="1936278564">
      <w:bodyDiv w:val="1"/>
      <w:marLeft w:val="0"/>
      <w:marRight w:val="0"/>
      <w:marTop w:val="0"/>
      <w:marBottom w:val="0"/>
      <w:divBdr>
        <w:top w:val="none" w:sz="0" w:space="0" w:color="auto"/>
        <w:left w:val="none" w:sz="0" w:space="0" w:color="auto"/>
        <w:bottom w:val="none" w:sz="0" w:space="0" w:color="auto"/>
        <w:right w:val="none" w:sz="0" w:space="0" w:color="auto"/>
      </w:divBdr>
    </w:div>
    <w:div w:id="2037847231">
      <w:bodyDiv w:val="1"/>
      <w:marLeft w:val="0"/>
      <w:marRight w:val="0"/>
      <w:marTop w:val="0"/>
      <w:marBottom w:val="0"/>
      <w:divBdr>
        <w:top w:val="none" w:sz="0" w:space="0" w:color="auto"/>
        <w:left w:val="none" w:sz="0" w:space="0" w:color="auto"/>
        <w:bottom w:val="none" w:sz="0" w:space="0" w:color="auto"/>
        <w:right w:val="none" w:sz="0" w:space="0" w:color="auto"/>
      </w:divBdr>
      <w:divsChild>
        <w:div w:id="2143501331">
          <w:marLeft w:val="1080"/>
          <w:marRight w:val="0"/>
          <w:marTop w:val="80"/>
          <w:marBottom w:val="0"/>
          <w:divBdr>
            <w:top w:val="none" w:sz="0" w:space="0" w:color="auto"/>
            <w:left w:val="none" w:sz="0" w:space="0" w:color="auto"/>
            <w:bottom w:val="none" w:sz="0" w:space="0" w:color="auto"/>
            <w:right w:val="none" w:sz="0" w:space="0" w:color="auto"/>
          </w:divBdr>
        </w:div>
        <w:div w:id="620965810">
          <w:marLeft w:val="1080"/>
          <w:marRight w:val="0"/>
          <w:marTop w:val="80"/>
          <w:marBottom w:val="0"/>
          <w:divBdr>
            <w:top w:val="none" w:sz="0" w:space="0" w:color="auto"/>
            <w:left w:val="none" w:sz="0" w:space="0" w:color="auto"/>
            <w:bottom w:val="none" w:sz="0" w:space="0" w:color="auto"/>
            <w:right w:val="none" w:sz="0" w:space="0" w:color="auto"/>
          </w:divBdr>
        </w:div>
        <w:div w:id="922376194">
          <w:marLeft w:val="1080"/>
          <w:marRight w:val="0"/>
          <w:marTop w:val="80"/>
          <w:marBottom w:val="0"/>
          <w:divBdr>
            <w:top w:val="none" w:sz="0" w:space="0" w:color="auto"/>
            <w:left w:val="none" w:sz="0" w:space="0" w:color="auto"/>
            <w:bottom w:val="none" w:sz="0" w:space="0" w:color="auto"/>
            <w:right w:val="none" w:sz="0" w:space="0" w:color="auto"/>
          </w:divBdr>
        </w:div>
        <w:div w:id="1613512875">
          <w:marLeft w:val="1080"/>
          <w:marRight w:val="0"/>
          <w:marTop w:val="80"/>
          <w:marBottom w:val="0"/>
          <w:divBdr>
            <w:top w:val="none" w:sz="0" w:space="0" w:color="auto"/>
            <w:left w:val="none" w:sz="0" w:space="0" w:color="auto"/>
            <w:bottom w:val="none" w:sz="0" w:space="0" w:color="auto"/>
            <w:right w:val="none" w:sz="0" w:space="0" w:color="auto"/>
          </w:divBdr>
        </w:div>
      </w:divsChild>
    </w:div>
    <w:div w:id="2044086911">
      <w:bodyDiv w:val="1"/>
      <w:marLeft w:val="0"/>
      <w:marRight w:val="0"/>
      <w:marTop w:val="0"/>
      <w:marBottom w:val="0"/>
      <w:divBdr>
        <w:top w:val="none" w:sz="0" w:space="0" w:color="auto"/>
        <w:left w:val="none" w:sz="0" w:space="0" w:color="auto"/>
        <w:bottom w:val="none" w:sz="0" w:space="0" w:color="auto"/>
        <w:right w:val="none" w:sz="0" w:space="0" w:color="auto"/>
      </w:divBdr>
      <w:divsChild>
        <w:div w:id="1545481809">
          <w:marLeft w:val="547"/>
          <w:marRight w:val="0"/>
          <w:marTop w:val="0"/>
          <w:marBottom w:val="0"/>
          <w:divBdr>
            <w:top w:val="none" w:sz="0" w:space="0" w:color="auto"/>
            <w:left w:val="none" w:sz="0" w:space="0" w:color="auto"/>
            <w:bottom w:val="none" w:sz="0" w:space="0" w:color="auto"/>
            <w:right w:val="none" w:sz="0" w:space="0" w:color="auto"/>
          </w:divBdr>
        </w:div>
      </w:divsChild>
    </w:div>
    <w:div w:id="2119904437">
      <w:bodyDiv w:val="1"/>
      <w:marLeft w:val="0"/>
      <w:marRight w:val="0"/>
      <w:marTop w:val="0"/>
      <w:marBottom w:val="0"/>
      <w:divBdr>
        <w:top w:val="none" w:sz="0" w:space="0" w:color="auto"/>
        <w:left w:val="none" w:sz="0" w:space="0" w:color="auto"/>
        <w:bottom w:val="none" w:sz="0" w:space="0" w:color="auto"/>
        <w:right w:val="none" w:sz="0" w:space="0" w:color="auto"/>
      </w:divBdr>
      <w:divsChild>
        <w:div w:id="1183012270">
          <w:marLeft w:val="720"/>
          <w:marRight w:val="0"/>
          <w:marTop w:val="240"/>
          <w:marBottom w:val="0"/>
          <w:divBdr>
            <w:top w:val="none" w:sz="0" w:space="0" w:color="auto"/>
            <w:left w:val="none" w:sz="0" w:space="0" w:color="auto"/>
            <w:bottom w:val="none" w:sz="0" w:space="0" w:color="auto"/>
            <w:right w:val="none" w:sz="0" w:space="0" w:color="auto"/>
          </w:divBdr>
        </w:div>
        <w:div w:id="2129733081">
          <w:marLeft w:val="1080"/>
          <w:marRight w:val="0"/>
          <w:marTop w:val="80"/>
          <w:marBottom w:val="0"/>
          <w:divBdr>
            <w:top w:val="none" w:sz="0" w:space="0" w:color="auto"/>
            <w:left w:val="none" w:sz="0" w:space="0" w:color="auto"/>
            <w:bottom w:val="none" w:sz="0" w:space="0" w:color="auto"/>
            <w:right w:val="none" w:sz="0" w:space="0" w:color="auto"/>
          </w:divBdr>
        </w:div>
        <w:div w:id="1469128190">
          <w:marLeft w:val="1080"/>
          <w:marRight w:val="0"/>
          <w:marTop w:val="80"/>
          <w:marBottom w:val="0"/>
          <w:divBdr>
            <w:top w:val="none" w:sz="0" w:space="0" w:color="auto"/>
            <w:left w:val="none" w:sz="0" w:space="0" w:color="auto"/>
            <w:bottom w:val="none" w:sz="0" w:space="0" w:color="auto"/>
            <w:right w:val="none" w:sz="0" w:space="0" w:color="auto"/>
          </w:divBdr>
        </w:div>
        <w:div w:id="845940743">
          <w:marLeft w:val="1080"/>
          <w:marRight w:val="0"/>
          <w:marTop w:val="80"/>
          <w:marBottom w:val="0"/>
          <w:divBdr>
            <w:top w:val="none" w:sz="0" w:space="0" w:color="auto"/>
            <w:left w:val="none" w:sz="0" w:space="0" w:color="auto"/>
            <w:bottom w:val="none" w:sz="0" w:space="0" w:color="auto"/>
            <w:right w:val="none" w:sz="0" w:space="0" w:color="auto"/>
          </w:divBdr>
        </w:div>
        <w:div w:id="1940485071">
          <w:marLeft w:val="1080"/>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cnil.fr/sites/default/files/typo/document/Guide_securite-VD.pdf"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cnil.fr/sites/default/files/typo/document/Pack_de_Conformite_COMPTEURS_COMMUNICANT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AE8222-FD02-F84C-925F-B24DBE8234DF}"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fr-FR"/>
        </a:p>
      </dgm:t>
    </dgm:pt>
    <dgm:pt modelId="{FB4F2950-F3B2-FB4E-AD92-3EC185CCB29E}">
      <dgm:prSet phldrT="[Texte]" custT="1"/>
      <dgm:spPr>
        <a:solidFill>
          <a:schemeClr val="bg2"/>
        </a:solidFill>
        <a:ln>
          <a:noFill/>
        </a:ln>
      </dgm:spPr>
      <dgm:t>
        <a:bodyPr/>
        <a:lstStyle/>
        <a:p>
          <a:r>
            <a:rPr lang="fr-FR" sz="1200">
              <a:solidFill>
                <a:schemeClr val="tx1"/>
              </a:solidFill>
            </a:rPr>
            <a:t>Déclaration auprès de la CNIL (ou autre régulateur compétent) du processus de collecte de données agrégées à la maille du bâtiment</a:t>
          </a:r>
        </a:p>
      </dgm:t>
    </dgm:pt>
    <dgm:pt modelId="{AB4FCB9B-74D2-DD4C-AF85-34971F0CD751}" type="parTrans" cxnId="{52BE2745-0E25-484C-B1A6-179C03315C53}">
      <dgm:prSet/>
      <dgm:spPr/>
      <dgm:t>
        <a:bodyPr/>
        <a:lstStyle/>
        <a:p>
          <a:endParaRPr lang="fr-FR"/>
        </a:p>
      </dgm:t>
    </dgm:pt>
    <dgm:pt modelId="{D5842953-F0E4-DC4E-9834-B3EECB732BBA}" type="sibTrans" cxnId="{52BE2745-0E25-484C-B1A6-179C03315C53}">
      <dgm:prSet/>
      <dgm:spPr/>
      <dgm:t>
        <a:bodyPr/>
        <a:lstStyle/>
        <a:p>
          <a:endParaRPr lang="fr-FR"/>
        </a:p>
      </dgm:t>
    </dgm:pt>
    <dgm:pt modelId="{EE9CEF1F-99A6-0D44-B94F-398788A02AA4}">
      <dgm:prSet phldrT="[Texte]" custT="1"/>
      <dgm:spPr>
        <a:solidFill>
          <a:schemeClr val="accent6">
            <a:lumMod val="20000"/>
            <a:lumOff val="80000"/>
          </a:schemeClr>
        </a:solidFill>
        <a:ln>
          <a:noFill/>
        </a:ln>
      </dgm:spPr>
      <dgm:t>
        <a:bodyPr/>
        <a:lstStyle/>
        <a:p>
          <a:r>
            <a:rPr lang="fr-FR" sz="1200">
              <a:solidFill>
                <a:schemeClr val="accent6">
                  <a:lumMod val="50000"/>
                </a:schemeClr>
              </a:solidFill>
            </a:rPr>
            <a:t>Validation et accord de la CNIL pour la collecte de données à l'échelle bâtiment</a:t>
          </a:r>
        </a:p>
      </dgm:t>
    </dgm:pt>
    <dgm:pt modelId="{3A4F0AF3-2ABC-524F-BA4C-949F3A0F0D99}" type="parTrans" cxnId="{CC577335-C70F-944C-9167-8D2E4E3073A2}">
      <dgm:prSet/>
      <dgm:spPr>
        <a:ln>
          <a:solidFill>
            <a:schemeClr val="tx1"/>
          </a:solidFill>
        </a:ln>
      </dgm:spPr>
      <dgm:t>
        <a:bodyPr/>
        <a:lstStyle/>
        <a:p>
          <a:endParaRPr lang="fr-FR"/>
        </a:p>
      </dgm:t>
    </dgm:pt>
    <dgm:pt modelId="{34C86A1A-FE1E-114C-9E69-60333F8A4575}" type="sibTrans" cxnId="{CC577335-C70F-944C-9167-8D2E4E3073A2}">
      <dgm:prSet/>
      <dgm:spPr/>
      <dgm:t>
        <a:bodyPr/>
        <a:lstStyle/>
        <a:p>
          <a:endParaRPr lang="fr-FR"/>
        </a:p>
      </dgm:t>
    </dgm:pt>
    <dgm:pt modelId="{77E1DE62-E1F6-6543-AF75-EF1A2E08D4FF}">
      <dgm:prSet phldrT="[Texte]" custT="1"/>
      <dgm:spPr>
        <a:solidFill>
          <a:schemeClr val="accent2">
            <a:lumMod val="20000"/>
            <a:lumOff val="80000"/>
          </a:schemeClr>
        </a:solidFill>
        <a:ln>
          <a:noFill/>
        </a:ln>
      </dgm:spPr>
      <dgm:t>
        <a:bodyPr/>
        <a:lstStyle/>
        <a:p>
          <a:r>
            <a:rPr lang="fr-FR" sz="1200">
              <a:solidFill>
                <a:srgbClr val="C00000"/>
              </a:solidFill>
            </a:rPr>
            <a:t>Receuil du consentement de </a:t>
          </a:r>
          <a:r>
            <a:rPr lang="fr-FR" sz="1200" u="sng">
              <a:solidFill>
                <a:srgbClr val="C00000"/>
              </a:solidFill>
            </a:rPr>
            <a:t>moins de 75% </a:t>
          </a:r>
          <a:r>
            <a:rPr lang="fr-FR" sz="1200">
              <a:solidFill>
                <a:srgbClr val="C00000"/>
              </a:solidFill>
            </a:rPr>
            <a:t>des propriétaires de données</a:t>
          </a:r>
        </a:p>
      </dgm:t>
    </dgm:pt>
    <dgm:pt modelId="{145A4235-AE8B-5D43-845A-5A07320D56EB}" type="parTrans" cxnId="{5F14A33C-73F6-4348-9AF0-D05AE370304F}">
      <dgm:prSet/>
      <dgm:spPr>
        <a:ln>
          <a:solidFill>
            <a:schemeClr val="tx1"/>
          </a:solidFill>
        </a:ln>
      </dgm:spPr>
      <dgm:t>
        <a:bodyPr/>
        <a:lstStyle/>
        <a:p>
          <a:endParaRPr lang="fr-FR"/>
        </a:p>
      </dgm:t>
    </dgm:pt>
    <dgm:pt modelId="{412749FB-F0AC-E044-96B8-288E9F41B178}" type="sibTrans" cxnId="{5F14A33C-73F6-4348-9AF0-D05AE370304F}">
      <dgm:prSet/>
      <dgm:spPr/>
      <dgm:t>
        <a:bodyPr/>
        <a:lstStyle/>
        <a:p>
          <a:endParaRPr lang="fr-FR"/>
        </a:p>
      </dgm:t>
    </dgm:pt>
    <dgm:pt modelId="{886529E1-8A62-B742-8B42-47E820606C5B}">
      <dgm:prSet phldrT="[Texte]" custT="1"/>
      <dgm:spPr>
        <a:solidFill>
          <a:schemeClr val="accent6">
            <a:lumMod val="20000"/>
            <a:lumOff val="80000"/>
          </a:schemeClr>
        </a:solidFill>
        <a:ln>
          <a:noFill/>
        </a:ln>
      </dgm:spPr>
      <dgm:t>
        <a:bodyPr/>
        <a:lstStyle/>
        <a:p>
          <a:r>
            <a:rPr lang="fr-FR" sz="1200">
              <a:solidFill>
                <a:schemeClr val="accent6">
                  <a:lumMod val="50000"/>
                </a:schemeClr>
              </a:solidFill>
            </a:rPr>
            <a:t>Receuil du consentement de </a:t>
          </a:r>
          <a:r>
            <a:rPr lang="fr-FR" sz="1200" u="sng">
              <a:solidFill>
                <a:schemeClr val="accent6">
                  <a:lumMod val="50000"/>
                </a:schemeClr>
              </a:solidFill>
            </a:rPr>
            <a:t>plus de 75% </a:t>
          </a:r>
          <a:r>
            <a:rPr lang="fr-FR" sz="1200">
              <a:solidFill>
                <a:schemeClr val="accent6">
                  <a:lumMod val="50000"/>
                </a:schemeClr>
              </a:solidFill>
            </a:rPr>
            <a:t>des proprétaires de données</a:t>
          </a:r>
        </a:p>
      </dgm:t>
    </dgm:pt>
    <dgm:pt modelId="{76FE87AD-074F-2346-BCC2-28BB60C1040B}" type="parTrans" cxnId="{06C67A9D-2F69-4342-A28B-20B41E40F24E}">
      <dgm:prSet/>
      <dgm:spPr>
        <a:ln>
          <a:solidFill>
            <a:schemeClr val="tx1"/>
          </a:solidFill>
        </a:ln>
      </dgm:spPr>
      <dgm:t>
        <a:bodyPr/>
        <a:lstStyle/>
        <a:p>
          <a:endParaRPr lang="fr-FR"/>
        </a:p>
      </dgm:t>
    </dgm:pt>
    <dgm:pt modelId="{B30CA66F-0026-BA40-9F9F-F4B45AF7D31F}" type="sibTrans" cxnId="{06C67A9D-2F69-4342-A28B-20B41E40F24E}">
      <dgm:prSet/>
      <dgm:spPr/>
      <dgm:t>
        <a:bodyPr/>
        <a:lstStyle/>
        <a:p>
          <a:endParaRPr lang="fr-FR"/>
        </a:p>
      </dgm:t>
    </dgm:pt>
    <dgm:pt modelId="{07E683D3-8408-D24A-9D15-7AA04A305C02}">
      <dgm:prSet phldrT="[Texte]" custT="1"/>
      <dgm:spPr>
        <a:solidFill>
          <a:schemeClr val="accent2">
            <a:lumMod val="20000"/>
            <a:lumOff val="80000"/>
          </a:schemeClr>
        </a:solidFill>
        <a:ln>
          <a:noFill/>
        </a:ln>
      </dgm:spPr>
      <dgm:t>
        <a:bodyPr/>
        <a:lstStyle/>
        <a:p>
          <a:r>
            <a:rPr lang="fr-FR" sz="1200">
              <a:solidFill>
                <a:srgbClr val="C00000"/>
              </a:solidFill>
            </a:rPr>
            <a:t>Recherche du consentement des propriétaires de données</a:t>
          </a:r>
        </a:p>
      </dgm:t>
    </dgm:pt>
    <dgm:pt modelId="{533065EB-5F27-0741-B95E-C533C7BE5EAE}" type="parTrans" cxnId="{85E1AE9B-F381-F642-8622-5897BA459A1E}">
      <dgm:prSet/>
      <dgm:spPr>
        <a:ln>
          <a:solidFill>
            <a:schemeClr val="tx1"/>
          </a:solidFill>
        </a:ln>
      </dgm:spPr>
      <dgm:t>
        <a:bodyPr/>
        <a:lstStyle/>
        <a:p>
          <a:endParaRPr lang="fr-FR"/>
        </a:p>
      </dgm:t>
    </dgm:pt>
    <dgm:pt modelId="{AC9B71B9-ECB3-7C4D-8A57-3B8C6E16CAD5}" type="sibTrans" cxnId="{85E1AE9B-F381-F642-8622-5897BA459A1E}">
      <dgm:prSet/>
      <dgm:spPr/>
      <dgm:t>
        <a:bodyPr/>
        <a:lstStyle/>
        <a:p>
          <a:endParaRPr lang="fr-FR"/>
        </a:p>
      </dgm:t>
    </dgm:pt>
    <dgm:pt modelId="{3568853B-5A06-1A4E-96AF-A16EA22A671E}" type="pres">
      <dgm:prSet presAssocID="{E0AE8222-FD02-F84C-925F-B24DBE8234DF}" presName="hierChild1" presStyleCnt="0">
        <dgm:presLayoutVars>
          <dgm:chPref val="1"/>
          <dgm:dir/>
          <dgm:animOne val="branch"/>
          <dgm:animLvl val="lvl"/>
          <dgm:resizeHandles/>
        </dgm:presLayoutVars>
      </dgm:prSet>
      <dgm:spPr/>
    </dgm:pt>
    <dgm:pt modelId="{55FED8C7-51EB-3341-B97D-B255ED751381}" type="pres">
      <dgm:prSet presAssocID="{FB4F2950-F3B2-FB4E-AD92-3EC185CCB29E}" presName="hierRoot1" presStyleCnt="0"/>
      <dgm:spPr/>
    </dgm:pt>
    <dgm:pt modelId="{38E2EAA7-725D-CF47-A0AB-8998EA98E2A0}" type="pres">
      <dgm:prSet presAssocID="{FB4F2950-F3B2-FB4E-AD92-3EC185CCB29E}" presName="composite" presStyleCnt="0"/>
      <dgm:spPr/>
    </dgm:pt>
    <dgm:pt modelId="{C26D0D7A-D9D6-014D-8F50-243D2D6BC47C}" type="pres">
      <dgm:prSet presAssocID="{FB4F2950-F3B2-FB4E-AD92-3EC185CCB29E}" presName="background" presStyleLbl="node0" presStyleIdx="0" presStyleCnt="1"/>
      <dgm:spPr>
        <a:noFill/>
      </dgm:spPr>
    </dgm:pt>
    <dgm:pt modelId="{63D9FB16-133F-6844-8618-F6BDD55C1E17}" type="pres">
      <dgm:prSet presAssocID="{FB4F2950-F3B2-FB4E-AD92-3EC185CCB29E}" presName="text" presStyleLbl="fgAcc0" presStyleIdx="0" presStyleCnt="1" custScaleX="411729">
        <dgm:presLayoutVars>
          <dgm:chPref val="3"/>
        </dgm:presLayoutVars>
      </dgm:prSet>
      <dgm:spPr/>
    </dgm:pt>
    <dgm:pt modelId="{8AAFEFCF-EECD-1849-9CF4-0CD4B7BCC3C9}" type="pres">
      <dgm:prSet presAssocID="{FB4F2950-F3B2-FB4E-AD92-3EC185CCB29E}" presName="hierChild2" presStyleCnt="0"/>
      <dgm:spPr/>
    </dgm:pt>
    <dgm:pt modelId="{E06DAAEC-E640-244B-B568-42E36A56D982}" type="pres">
      <dgm:prSet presAssocID="{533065EB-5F27-0741-B95E-C533C7BE5EAE}" presName="Name10" presStyleLbl="parChTrans1D2" presStyleIdx="0" presStyleCnt="2"/>
      <dgm:spPr/>
    </dgm:pt>
    <dgm:pt modelId="{FADE1615-92D0-A240-A886-404AAA3B7195}" type="pres">
      <dgm:prSet presAssocID="{07E683D3-8408-D24A-9D15-7AA04A305C02}" presName="hierRoot2" presStyleCnt="0"/>
      <dgm:spPr/>
    </dgm:pt>
    <dgm:pt modelId="{26ACA234-C754-8145-876B-17BE548CC4CB}" type="pres">
      <dgm:prSet presAssocID="{07E683D3-8408-D24A-9D15-7AA04A305C02}" presName="composite2" presStyleCnt="0"/>
      <dgm:spPr/>
    </dgm:pt>
    <dgm:pt modelId="{B2E06034-0AB7-674E-B7E4-38F0ADBD4352}" type="pres">
      <dgm:prSet presAssocID="{07E683D3-8408-D24A-9D15-7AA04A305C02}" presName="background2" presStyleLbl="node2" presStyleIdx="0" presStyleCnt="2"/>
      <dgm:spPr>
        <a:noFill/>
        <a:ln>
          <a:solidFill>
            <a:schemeClr val="bg1"/>
          </a:solidFill>
        </a:ln>
      </dgm:spPr>
    </dgm:pt>
    <dgm:pt modelId="{4C0CDA73-4C1F-C440-8C62-077C02680213}" type="pres">
      <dgm:prSet presAssocID="{07E683D3-8408-D24A-9D15-7AA04A305C02}" presName="text2" presStyleLbl="fgAcc2" presStyleIdx="0" presStyleCnt="2" custScaleX="123850">
        <dgm:presLayoutVars>
          <dgm:chPref val="3"/>
        </dgm:presLayoutVars>
      </dgm:prSet>
      <dgm:spPr/>
    </dgm:pt>
    <dgm:pt modelId="{F9982472-FE38-F148-AF7B-19AD081FDB87}" type="pres">
      <dgm:prSet presAssocID="{07E683D3-8408-D24A-9D15-7AA04A305C02}" presName="hierChild3" presStyleCnt="0"/>
      <dgm:spPr/>
    </dgm:pt>
    <dgm:pt modelId="{24F10D2C-CCBC-3C41-90AD-0CB592544EE6}" type="pres">
      <dgm:prSet presAssocID="{145A4235-AE8B-5D43-845A-5A07320D56EB}" presName="Name17" presStyleLbl="parChTrans1D3" presStyleIdx="0" presStyleCnt="2"/>
      <dgm:spPr/>
    </dgm:pt>
    <dgm:pt modelId="{258BB0A0-8E49-4348-8C2C-CA54A0DD5C16}" type="pres">
      <dgm:prSet presAssocID="{77E1DE62-E1F6-6543-AF75-EF1A2E08D4FF}" presName="hierRoot3" presStyleCnt="0"/>
      <dgm:spPr/>
    </dgm:pt>
    <dgm:pt modelId="{91F5678E-8DEA-EA41-B65B-49B6E1B55EE7}" type="pres">
      <dgm:prSet presAssocID="{77E1DE62-E1F6-6543-AF75-EF1A2E08D4FF}" presName="composite3" presStyleCnt="0"/>
      <dgm:spPr/>
    </dgm:pt>
    <dgm:pt modelId="{FA6DCECE-2641-B24E-9AA0-DA809B3370B4}" type="pres">
      <dgm:prSet presAssocID="{77E1DE62-E1F6-6543-AF75-EF1A2E08D4FF}" presName="background3" presStyleLbl="node3" presStyleIdx="0" presStyleCnt="2"/>
      <dgm:spPr>
        <a:noFill/>
      </dgm:spPr>
    </dgm:pt>
    <dgm:pt modelId="{4D3CAEC8-A8B8-1E4C-8705-A42B27471B94}" type="pres">
      <dgm:prSet presAssocID="{77E1DE62-E1F6-6543-AF75-EF1A2E08D4FF}" presName="text3" presStyleLbl="fgAcc3" presStyleIdx="0" presStyleCnt="2" custScaleX="197994">
        <dgm:presLayoutVars>
          <dgm:chPref val="3"/>
        </dgm:presLayoutVars>
      </dgm:prSet>
      <dgm:spPr/>
    </dgm:pt>
    <dgm:pt modelId="{208922B5-3B92-F54C-B983-36786EC278C9}" type="pres">
      <dgm:prSet presAssocID="{77E1DE62-E1F6-6543-AF75-EF1A2E08D4FF}" presName="hierChild4" presStyleCnt="0"/>
      <dgm:spPr/>
    </dgm:pt>
    <dgm:pt modelId="{B8F67F61-674C-5E41-9061-2265203AD801}" type="pres">
      <dgm:prSet presAssocID="{76FE87AD-074F-2346-BCC2-28BB60C1040B}" presName="Name17" presStyleLbl="parChTrans1D3" presStyleIdx="1" presStyleCnt="2"/>
      <dgm:spPr/>
    </dgm:pt>
    <dgm:pt modelId="{A2C3D34F-AD25-AC44-988A-9194D0AA080B}" type="pres">
      <dgm:prSet presAssocID="{886529E1-8A62-B742-8B42-47E820606C5B}" presName="hierRoot3" presStyleCnt="0"/>
      <dgm:spPr/>
    </dgm:pt>
    <dgm:pt modelId="{1E728263-B413-8E4F-94F7-97BFFD242BE8}" type="pres">
      <dgm:prSet presAssocID="{886529E1-8A62-B742-8B42-47E820606C5B}" presName="composite3" presStyleCnt="0"/>
      <dgm:spPr/>
    </dgm:pt>
    <dgm:pt modelId="{137719A1-2F7B-8942-963E-3D293B6F8488}" type="pres">
      <dgm:prSet presAssocID="{886529E1-8A62-B742-8B42-47E820606C5B}" presName="background3" presStyleLbl="node3" presStyleIdx="1" presStyleCnt="2"/>
      <dgm:spPr>
        <a:noFill/>
      </dgm:spPr>
    </dgm:pt>
    <dgm:pt modelId="{9FDF485A-DF55-B247-B63E-B0F903F261E4}" type="pres">
      <dgm:prSet presAssocID="{886529E1-8A62-B742-8B42-47E820606C5B}" presName="text3" presStyleLbl="fgAcc3" presStyleIdx="1" presStyleCnt="2" custScaleX="213191">
        <dgm:presLayoutVars>
          <dgm:chPref val="3"/>
        </dgm:presLayoutVars>
      </dgm:prSet>
      <dgm:spPr/>
    </dgm:pt>
    <dgm:pt modelId="{3B12FE43-FCFF-9B4C-B40C-60ADD13F3465}" type="pres">
      <dgm:prSet presAssocID="{886529E1-8A62-B742-8B42-47E820606C5B}" presName="hierChild4" presStyleCnt="0"/>
      <dgm:spPr/>
    </dgm:pt>
    <dgm:pt modelId="{BD38DEFA-C869-0247-8915-8A6EDD26B2F8}" type="pres">
      <dgm:prSet presAssocID="{3A4F0AF3-2ABC-524F-BA4C-949F3A0F0D99}" presName="Name10" presStyleLbl="parChTrans1D2" presStyleIdx="1" presStyleCnt="2"/>
      <dgm:spPr/>
    </dgm:pt>
    <dgm:pt modelId="{3CA097EF-AB2E-5F40-9F02-B9450B3AA389}" type="pres">
      <dgm:prSet presAssocID="{EE9CEF1F-99A6-0D44-B94F-398788A02AA4}" presName="hierRoot2" presStyleCnt="0"/>
      <dgm:spPr/>
    </dgm:pt>
    <dgm:pt modelId="{33E1F8A9-C3D4-5943-8B18-306FE7D10C3B}" type="pres">
      <dgm:prSet presAssocID="{EE9CEF1F-99A6-0D44-B94F-398788A02AA4}" presName="composite2" presStyleCnt="0"/>
      <dgm:spPr/>
    </dgm:pt>
    <dgm:pt modelId="{4B6D3648-87D2-1444-AB1F-78D62A02C87D}" type="pres">
      <dgm:prSet presAssocID="{EE9CEF1F-99A6-0D44-B94F-398788A02AA4}" presName="background2" presStyleLbl="node2" presStyleIdx="1" presStyleCnt="2"/>
      <dgm:spPr>
        <a:noFill/>
      </dgm:spPr>
    </dgm:pt>
    <dgm:pt modelId="{923F3967-5A92-A04D-961C-83053207F579}" type="pres">
      <dgm:prSet presAssocID="{EE9CEF1F-99A6-0D44-B94F-398788A02AA4}" presName="text2" presStyleLbl="fgAcc2" presStyleIdx="1" presStyleCnt="2" custScaleX="144672">
        <dgm:presLayoutVars>
          <dgm:chPref val="3"/>
        </dgm:presLayoutVars>
      </dgm:prSet>
      <dgm:spPr/>
    </dgm:pt>
    <dgm:pt modelId="{C8628D06-5EF4-D54A-BF23-D48AB110CFA2}" type="pres">
      <dgm:prSet presAssocID="{EE9CEF1F-99A6-0D44-B94F-398788A02AA4}" presName="hierChild3" presStyleCnt="0"/>
      <dgm:spPr/>
    </dgm:pt>
  </dgm:ptLst>
  <dgm:cxnLst>
    <dgm:cxn modelId="{E12B1E29-075F-0849-AE49-E39ED73C5361}" type="presOf" srcId="{533065EB-5F27-0741-B95E-C533C7BE5EAE}" destId="{E06DAAEC-E640-244B-B568-42E36A56D982}" srcOrd="0" destOrd="0" presId="urn:microsoft.com/office/officeart/2005/8/layout/hierarchy1"/>
    <dgm:cxn modelId="{B912372C-A474-EF48-8260-ABE4C581CE50}" type="presOf" srcId="{07E683D3-8408-D24A-9D15-7AA04A305C02}" destId="{4C0CDA73-4C1F-C440-8C62-077C02680213}" srcOrd="0" destOrd="0" presId="urn:microsoft.com/office/officeart/2005/8/layout/hierarchy1"/>
    <dgm:cxn modelId="{CC577335-C70F-944C-9167-8D2E4E3073A2}" srcId="{FB4F2950-F3B2-FB4E-AD92-3EC185CCB29E}" destId="{EE9CEF1F-99A6-0D44-B94F-398788A02AA4}" srcOrd="1" destOrd="0" parTransId="{3A4F0AF3-2ABC-524F-BA4C-949F3A0F0D99}" sibTransId="{34C86A1A-FE1E-114C-9E69-60333F8A4575}"/>
    <dgm:cxn modelId="{5F14A33C-73F6-4348-9AF0-D05AE370304F}" srcId="{07E683D3-8408-D24A-9D15-7AA04A305C02}" destId="{77E1DE62-E1F6-6543-AF75-EF1A2E08D4FF}" srcOrd="0" destOrd="0" parTransId="{145A4235-AE8B-5D43-845A-5A07320D56EB}" sibTransId="{412749FB-F0AC-E044-96B8-288E9F41B178}"/>
    <dgm:cxn modelId="{DB117C3D-1962-3845-971D-FD521A84B2D1}" type="presOf" srcId="{3A4F0AF3-2ABC-524F-BA4C-949F3A0F0D99}" destId="{BD38DEFA-C869-0247-8915-8A6EDD26B2F8}" srcOrd="0" destOrd="0" presId="urn:microsoft.com/office/officeart/2005/8/layout/hierarchy1"/>
    <dgm:cxn modelId="{52BE2745-0E25-484C-B1A6-179C03315C53}" srcId="{E0AE8222-FD02-F84C-925F-B24DBE8234DF}" destId="{FB4F2950-F3B2-FB4E-AD92-3EC185CCB29E}" srcOrd="0" destOrd="0" parTransId="{AB4FCB9B-74D2-DD4C-AF85-34971F0CD751}" sibTransId="{D5842953-F0E4-DC4E-9834-B3EECB732BBA}"/>
    <dgm:cxn modelId="{8D533170-088A-BA4A-9291-ACF05EE40B10}" type="presOf" srcId="{FB4F2950-F3B2-FB4E-AD92-3EC185CCB29E}" destId="{63D9FB16-133F-6844-8618-F6BDD55C1E17}" srcOrd="0" destOrd="0" presId="urn:microsoft.com/office/officeart/2005/8/layout/hierarchy1"/>
    <dgm:cxn modelId="{BE7F9C8E-A68C-E844-82D3-D5195D4FA350}" type="presOf" srcId="{886529E1-8A62-B742-8B42-47E820606C5B}" destId="{9FDF485A-DF55-B247-B63E-B0F903F261E4}" srcOrd="0" destOrd="0" presId="urn:microsoft.com/office/officeart/2005/8/layout/hierarchy1"/>
    <dgm:cxn modelId="{85E1AE9B-F381-F642-8622-5897BA459A1E}" srcId="{FB4F2950-F3B2-FB4E-AD92-3EC185CCB29E}" destId="{07E683D3-8408-D24A-9D15-7AA04A305C02}" srcOrd="0" destOrd="0" parTransId="{533065EB-5F27-0741-B95E-C533C7BE5EAE}" sibTransId="{AC9B71B9-ECB3-7C4D-8A57-3B8C6E16CAD5}"/>
    <dgm:cxn modelId="{06C67A9D-2F69-4342-A28B-20B41E40F24E}" srcId="{07E683D3-8408-D24A-9D15-7AA04A305C02}" destId="{886529E1-8A62-B742-8B42-47E820606C5B}" srcOrd="1" destOrd="0" parTransId="{76FE87AD-074F-2346-BCC2-28BB60C1040B}" sibTransId="{B30CA66F-0026-BA40-9F9F-F4B45AF7D31F}"/>
    <dgm:cxn modelId="{106352A1-0776-B245-BA52-67E0BF4523B4}" type="presOf" srcId="{76FE87AD-074F-2346-BCC2-28BB60C1040B}" destId="{B8F67F61-674C-5E41-9061-2265203AD801}" srcOrd="0" destOrd="0" presId="urn:microsoft.com/office/officeart/2005/8/layout/hierarchy1"/>
    <dgm:cxn modelId="{1FF172BE-C2C3-7F4D-ABB3-8A04EC618491}" type="presOf" srcId="{EE9CEF1F-99A6-0D44-B94F-398788A02AA4}" destId="{923F3967-5A92-A04D-961C-83053207F579}" srcOrd="0" destOrd="0" presId="urn:microsoft.com/office/officeart/2005/8/layout/hierarchy1"/>
    <dgm:cxn modelId="{951EFDCC-F401-0641-972C-A68C167BB4DC}" type="presOf" srcId="{77E1DE62-E1F6-6543-AF75-EF1A2E08D4FF}" destId="{4D3CAEC8-A8B8-1E4C-8705-A42B27471B94}" srcOrd="0" destOrd="0" presId="urn:microsoft.com/office/officeart/2005/8/layout/hierarchy1"/>
    <dgm:cxn modelId="{913BF2CE-2F6D-DA4E-8B69-6FBF3C44A193}" type="presOf" srcId="{145A4235-AE8B-5D43-845A-5A07320D56EB}" destId="{24F10D2C-CCBC-3C41-90AD-0CB592544EE6}" srcOrd="0" destOrd="0" presId="urn:microsoft.com/office/officeart/2005/8/layout/hierarchy1"/>
    <dgm:cxn modelId="{4B9D8DE3-09F0-7147-AAEE-739305A094C6}" type="presOf" srcId="{E0AE8222-FD02-F84C-925F-B24DBE8234DF}" destId="{3568853B-5A06-1A4E-96AF-A16EA22A671E}" srcOrd="0" destOrd="0" presId="urn:microsoft.com/office/officeart/2005/8/layout/hierarchy1"/>
    <dgm:cxn modelId="{75B2FDBD-FE38-AF47-8D27-6A428EBE5D36}" type="presParOf" srcId="{3568853B-5A06-1A4E-96AF-A16EA22A671E}" destId="{55FED8C7-51EB-3341-B97D-B255ED751381}" srcOrd="0" destOrd="0" presId="urn:microsoft.com/office/officeart/2005/8/layout/hierarchy1"/>
    <dgm:cxn modelId="{D1019F11-D34F-B94C-88EB-1B8DAC3FE37D}" type="presParOf" srcId="{55FED8C7-51EB-3341-B97D-B255ED751381}" destId="{38E2EAA7-725D-CF47-A0AB-8998EA98E2A0}" srcOrd="0" destOrd="0" presId="urn:microsoft.com/office/officeart/2005/8/layout/hierarchy1"/>
    <dgm:cxn modelId="{B20E3FAF-601F-A84E-B7BC-A5A6AF18E8FC}" type="presParOf" srcId="{38E2EAA7-725D-CF47-A0AB-8998EA98E2A0}" destId="{C26D0D7A-D9D6-014D-8F50-243D2D6BC47C}" srcOrd="0" destOrd="0" presId="urn:microsoft.com/office/officeart/2005/8/layout/hierarchy1"/>
    <dgm:cxn modelId="{24CC8F32-8111-7C49-B696-8B88E6844CAA}" type="presParOf" srcId="{38E2EAA7-725D-CF47-A0AB-8998EA98E2A0}" destId="{63D9FB16-133F-6844-8618-F6BDD55C1E17}" srcOrd="1" destOrd="0" presId="urn:microsoft.com/office/officeart/2005/8/layout/hierarchy1"/>
    <dgm:cxn modelId="{E4A84CE4-6A7A-C640-A711-C0CA796E600C}" type="presParOf" srcId="{55FED8C7-51EB-3341-B97D-B255ED751381}" destId="{8AAFEFCF-EECD-1849-9CF4-0CD4B7BCC3C9}" srcOrd="1" destOrd="0" presId="urn:microsoft.com/office/officeart/2005/8/layout/hierarchy1"/>
    <dgm:cxn modelId="{329B08F9-0B6D-B54B-964D-0F7952DF1B87}" type="presParOf" srcId="{8AAFEFCF-EECD-1849-9CF4-0CD4B7BCC3C9}" destId="{E06DAAEC-E640-244B-B568-42E36A56D982}" srcOrd="0" destOrd="0" presId="urn:microsoft.com/office/officeart/2005/8/layout/hierarchy1"/>
    <dgm:cxn modelId="{071E9FDD-EE18-5045-A54C-7B609BFD05C5}" type="presParOf" srcId="{8AAFEFCF-EECD-1849-9CF4-0CD4B7BCC3C9}" destId="{FADE1615-92D0-A240-A886-404AAA3B7195}" srcOrd="1" destOrd="0" presId="urn:microsoft.com/office/officeart/2005/8/layout/hierarchy1"/>
    <dgm:cxn modelId="{2D9711BA-53C7-7C4A-8D1A-CC6FD2397DC3}" type="presParOf" srcId="{FADE1615-92D0-A240-A886-404AAA3B7195}" destId="{26ACA234-C754-8145-876B-17BE548CC4CB}" srcOrd="0" destOrd="0" presId="urn:microsoft.com/office/officeart/2005/8/layout/hierarchy1"/>
    <dgm:cxn modelId="{46D5A8A4-651F-254C-9B98-75C774518870}" type="presParOf" srcId="{26ACA234-C754-8145-876B-17BE548CC4CB}" destId="{B2E06034-0AB7-674E-B7E4-38F0ADBD4352}" srcOrd="0" destOrd="0" presId="urn:microsoft.com/office/officeart/2005/8/layout/hierarchy1"/>
    <dgm:cxn modelId="{46B1EF66-5CB9-7F4A-996D-1E6C9BEBF6FA}" type="presParOf" srcId="{26ACA234-C754-8145-876B-17BE548CC4CB}" destId="{4C0CDA73-4C1F-C440-8C62-077C02680213}" srcOrd="1" destOrd="0" presId="urn:microsoft.com/office/officeart/2005/8/layout/hierarchy1"/>
    <dgm:cxn modelId="{A8B89EA9-D57D-0046-829C-2A03E2882163}" type="presParOf" srcId="{FADE1615-92D0-A240-A886-404AAA3B7195}" destId="{F9982472-FE38-F148-AF7B-19AD081FDB87}" srcOrd="1" destOrd="0" presId="urn:microsoft.com/office/officeart/2005/8/layout/hierarchy1"/>
    <dgm:cxn modelId="{3C8AF0C9-983F-3749-9DC7-FC16695E957F}" type="presParOf" srcId="{F9982472-FE38-F148-AF7B-19AD081FDB87}" destId="{24F10D2C-CCBC-3C41-90AD-0CB592544EE6}" srcOrd="0" destOrd="0" presId="urn:microsoft.com/office/officeart/2005/8/layout/hierarchy1"/>
    <dgm:cxn modelId="{03E64665-B7C8-3749-8483-8F559C79A42A}" type="presParOf" srcId="{F9982472-FE38-F148-AF7B-19AD081FDB87}" destId="{258BB0A0-8E49-4348-8C2C-CA54A0DD5C16}" srcOrd="1" destOrd="0" presId="urn:microsoft.com/office/officeart/2005/8/layout/hierarchy1"/>
    <dgm:cxn modelId="{828BBAED-FB97-4D40-8583-7440003C31CC}" type="presParOf" srcId="{258BB0A0-8E49-4348-8C2C-CA54A0DD5C16}" destId="{91F5678E-8DEA-EA41-B65B-49B6E1B55EE7}" srcOrd="0" destOrd="0" presId="urn:microsoft.com/office/officeart/2005/8/layout/hierarchy1"/>
    <dgm:cxn modelId="{E341436F-EED9-774A-840E-2FB94D79ABD0}" type="presParOf" srcId="{91F5678E-8DEA-EA41-B65B-49B6E1B55EE7}" destId="{FA6DCECE-2641-B24E-9AA0-DA809B3370B4}" srcOrd="0" destOrd="0" presId="urn:microsoft.com/office/officeart/2005/8/layout/hierarchy1"/>
    <dgm:cxn modelId="{03E2F639-FA32-2449-9C32-FCA09D0D9C25}" type="presParOf" srcId="{91F5678E-8DEA-EA41-B65B-49B6E1B55EE7}" destId="{4D3CAEC8-A8B8-1E4C-8705-A42B27471B94}" srcOrd="1" destOrd="0" presId="urn:microsoft.com/office/officeart/2005/8/layout/hierarchy1"/>
    <dgm:cxn modelId="{3D81D333-9EEC-D240-B3A9-A47DBC47F69F}" type="presParOf" srcId="{258BB0A0-8E49-4348-8C2C-CA54A0DD5C16}" destId="{208922B5-3B92-F54C-B983-36786EC278C9}" srcOrd="1" destOrd="0" presId="urn:microsoft.com/office/officeart/2005/8/layout/hierarchy1"/>
    <dgm:cxn modelId="{C6D65D8E-40C9-F04F-9AE8-FE36F5D2C6BF}" type="presParOf" srcId="{F9982472-FE38-F148-AF7B-19AD081FDB87}" destId="{B8F67F61-674C-5E41-9061-2265203AD801}" srcOrd="2" destOrd="0" presId="urn:microsoft.com/office/officeart/2005/8/layout/hierarchy1"/>
    <dgm:cxn modelId="{809E96AC-F5A3-2141-9D39-770F79527DCE}" type="presParOf" srcId="{F9982472-FE38-F148-AF7B-19AD081FDB87}" destId="{A2C3D34F-AD25-AC44-988A-9194D0AA080B}" srcOrd="3" destOrd="0" presId="urn:microsoft.com/office/officeart/2005/8/layout/hierarchy1"/>
    <dgm:cxn modelId="{A7150C1C-749B-C94D-B16C-992EED5D6AA9}" type="presParOf" srcId="{A2C3D34F-AD25-AC44-988A-9194D0AA080B}" destId="{1E728263-B413-8E4F-94F7-97BFFD242BE8}" srcOrd="0" destOrd="0" presId="urn:microsoft.com/office/officeart/2005/8/layout/hierarchy1"/>
    <dgm:cxn modelId="{7AC48196-8295-F547-8A3F-07F1C7063809}" type="presParOf" srcId="{1E728263-B413-8E4F-94F7-97BFFD242BE8}" destId="{137719A1-2F7B-8942-963E-3D293B6F8488}" srcOrd="0" destOrd="0" presId="urn:microsoft.com/office/officeart/2005/8/layout/hierarchy1"/>
    <dgm:cxn modelId="{5E361BE4-EAC8-BF43-A105-02B661C2883A}" type="presParOf" srcId="{1E728263-B413-8E4F-94F7-97BFFD242BE8}" destId="{9FDF485A-DF55-B247-B63E-B0F903F261E4}" srcOrd="1" destOrd="0" presId="urn:microsoft.com/office/officeart/2005/8/layout/hierarchy1"/>
    <dgm:cxn modelId="{DF50A95F-7D99-5640-AF4D-915EEBD9E79E}" type="presParOf" srcId="{A2C3D34F-AD25-AC44-988A-9194D0AA080B}" destId="{3B12FE43-FCFF-9B4C-B40C-60ADD13F3465}" srcOrd="1" destOrd="0" presId="urn:microsoft.com/office/officeart/2005/8/layout/hierarchy1"/>
    <dgm:cxn modelId="{DF176B48-B2F1-8F40-8369-C998E078B8F8}" type="presParOf" srcId="{8AAFEFCF-EECD-1849-9CF4-0CD4B7BCC3C9}" destId="{BD38DEFA-C869-0247-8915-8A6EDD26B2F8}" srcOrd="2" destOrd="0" presId="urn:microsoft.com/office/officeart/2005/8/layout/hierarchy1"/>
    <dgm:cxn modelId="{A0F66E18-23B4-6C4E-B273-E17A264339D9}" type="presParOf" srcId="{8AAFEFCF-EECD-1849-9CF4-0CD4B7BCC3C9}" destId="{3CA097EF-AB2E-5F40-9F02-B9450B3AA389}" srcOrd="3" destOrd="0" presId="urn:microsoft.com/office/officeart/2005/8/layout/hierarchy1"/>
    <dgm:cxn modelId="{B24F4840-72E6-E74D-8D20-BE1F036B5DB7}" type="presParOf" srcId="{3CA097EF-AB2E-5F40-9F02-B9450B3AA389}" destId="{33E1F8A9-C3D4-5943-8B18-306FE7D10C3B}" srcOrd="0" destOrd="0" presId="urn:microsoft.com/office/officeart/2005/8/layout/hierarchy1"/>
    <dgm:cxn modelId="{A55FD9FA-C916-6344-8616-6C43BA95A720}" type="presParOf" srcId="{33E1F8A9-C3D4-5943-8B18-306FE7D10C3B}" destId="{4B6D3648-87D2-1444-AB1F-78D62A02C87D}" srcOrd="0" destOrd="0" presId="urn:microsoft.com/office/officeart/2005/8/layout/hierarchy1"/>
    <dgm:cxn modelId="{E5DE8C5D-7CFB-6240-B5D8-A27B29DA2E2A}" type="presParOf" srcId="{33E1F8A9-C3D4-5943-8B18-306FE7D10C3B}" destId="{923F3967-5A92-A04D-961C-83053207F579}" srcOrd="1" destOrd="0" presId="urn:microsoft.com/office/officeart/2005/8/layout/hierarchy1"/>
    <dgm:cxn modelId="{044F997B-065D-704E-A853-72F3229650B4}" type="presParOf" srcId="{3CA097EF-AB2E-5F40-9F02-B9450B3AA389}" destId="{C8628D06-5EF4-D54A-BF23-D48AB110CFA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8DEFA-C869-0247-8915-8A6EDD26B2F8}">
      <dsp:nvSpPr>
        <dsp:cNvPr id="0" name=""/>
        <dsp:cNvSpPr/>
      </dsp:nvSpPr>
      <dsp:spPr>
        <a:xfrm>
          <a:off x="3184380" y="898862"/>
          <a:ext cx="774801" cy="308529"/>
        </a:xfrm>
        <a:custGeom>
          <a:avLst/>
          <a:gdLst/>
          <a:ahLst/>
          <a:cxnLst/>
          <a:rect l="0" t="0" r="0" b="0"/>
          <a:pathLst>
            <a:path>
              <a:moveTo>
                <a:pt x="0" y="0"/>
              </a:moveTo>
              <a:lnTo>
                <a:pt x="0" y="210253"/>
              </a:lnTo>
              <a:lnTo>
                <a:pt x="774801" y="210253"/>
              </a:lnTo>
              <a:lnTo>
                <a:pt x="774801" y="30852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8F67F61-674C-5E41-9061-2265203AD801}">
      <dsp:nvSpPr>
        <dsp:cNvPr id="0" name=""/>
        <dsp:cNvSpPr/>
      </dsp:nvSpPr>
      <dsp:spPr>
        <a:xfrm>
          <a:off x="2299134" y="1881029"/>
          <a:ext cx="1168078" cy="308529"/>
        </a:xfrm>
        <a:custGeom>
          <a:avLst/>
          <a:gdLst/>
          <a:ahLst/>
          <a:cxnLst/>
          <a:rect l="0" t="0" r="0" b="0"/>
          <a:pathLst>
            <a:path>
              <a:moveTo>
                <a:pt x="0" y="0"/>
              </a:moveTo>
              <a:lnTo>
                <a:pt x="0" y="210253"/>
              </a:lnTo>
              <a:lnTo>
                <a:pt x="1168078" y="210253"/>
              </a:lnTo>
              <a:lnTo>
                <a:pt x="1168078" y="30852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4F10D2C-CCBC-3C41-90AD-0CB592544EE6}">
      <dsp:nvSpPr>
        <dsp:cNvPr id="0" name=""/>
        <dsp:cNvSpPr/>
      </dsp:nvSpPr>
      <dsp:spPr>
        <a:xfrm>
          <a:off x="1050447" y="1881029"/>
          <a:ext cx="1248686" cy="308529"/>
        </a:xfrm>
        <a:custGeom>
          <a:avLst/>
          <a:gdLst/>
          <a:ahLst/>
          <a:cxnLst/>
          <a:rect l="0" t="0" r="0" b="0"/>
          <a:pathLst>
            <a:path>
              <a:moveTo>
                <a:pt x="1248686" y="0"/>
              </a:moveTo>
              <a:lnTo>
                <a:pt x="1248686" y="210253"/>
              </a:lnTo>
              <a:lnTo>
                <a:pt x="0" y="210253"/>
              </a:lnTo>
              <a:lnTo>
                <a:pt x="0" y="30852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06DAAEC-E640-244B-B568-42E36A56D982}">
      <dsp:nvSpPr>
        <dsp:cNvPr id="0" name=""/>
        <dsp:cNvSpPr/>
      </dsp:nvSpPr>
      <dsp:spPr>
        <a:xfrm>
          <a:off x="2299134" y="898862"/>
          <a:ext cx="885246" cy="308529"/>
        </a:xfrm>
        <a:custGeom>
          <a:avLst/>
          <a:gdLst/>
          <a:ahLst/>
          <a:cxnLst/>
          <a:rect l="0" t="0" r="0" b="0"/>
          <a:pathLst>
            <a:path>
              <a:moveTo>
                <a:pt x="885246" y="0"/>
              </a:moveTo>
              <a:lnTo>
                <a:pt x="885246" y="210253"/>
              </a:lnTo>
              <a:lnTo>
                <a:pt x="0" y="210253"/>
              </a:lnTo>
              <a:lnTo>
                <a:pt x="0" y="30852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26D0D7A-D9D6-014D-8F50-243D2D6BC47C}">
      <dsp:nvSpPr>
        <dsp:cNvPr id="0" name=""/>
        <dsp:cNvSpPr/>
      </dsp:nvSpPr>
      <dsp:spPr>
        <a:xfrm>
          <a:off x="1000473" y="225224"/>
          <a:ext cx="4367814" cy="673637"/>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D9FB16-133F-6844-8618-F6BDD55C1E17}">
      <dsp:nvSpPr>
        <dsp:cNvPr id="0" name=""/>
        <dsp:cNvSpPr/>
      </dsp:nvSpPr>
      <dsp:spPr>
        <a:xfrm>
          <a:off x="1118345" y="337202"/>
          <a:ext cx="4367814" cy="673637"/>
        </a:xfrm>
        <a:prstGeom prst="roundRect">
          <a:avLst>
            <a:gd name="adj" fmla="val 10000"/>
          </a:avLst>
        </a:prstGeom>
        <a:solidFill>
          <a:schemeClr val="bg2"/>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chemeClr val="tx1"/>
              </a:solidFill>
            </a:rPr>
            <a:t>Déclaration auprès de la CNIL (ou autre régulateur compétent) du processus de collecte de données agrégées à la maille du bâtiment</a:t>
          </a:r>
        </a:p>
      </dsp:txBody>
      <dsp:txXfrm>
        <a:off x="1138075" y="356932"/>
        <a:ext cx="4328354" cy="634177"/>
      </dsp:txXfrm>
    </dsp:sp>
    <dsp:sp modelId="{B2E06034-0AB7-674E-B7E4-38F0ADBD4352}">
      <dsp:nvSpPr>
        <dsp:cNvPr id="0" name=""/>
        <dsp:cNvSpPr/>
      </dsp:nvSpPr>
      <dsp:spPr>
        <a:xfrm>
          <a:off x="1642204" y="1207391"/>
          <a:ext cx="1313858" cy="673637"/>
        </a:xfrm>
        <a:prstGeom prst="roundRect">
          <a:avLst>
            <a:gd name="adj" fmla="val 10000"/>
          </a:avLst>
        </a:prstGeom>
        <a:no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0CDA73-4C1F-C440-8C62-077C02680213}">
      <dsp:nvSpPr>
        <dsp:cNvPr id="0" name=""/>
        <dsp:cNvSpPr/>
      </dsp:nvSpPr>
      <dsp:spPr>
        <a:xfrm>
          <a:off x="1760076" y="1319370"/>
          <a:ext cx="1313858" cy="673637"/>
        </a:xfrm>
        <a:prstGeom prst="roundRect">
          <a:avLst>
            <a:gd name="adj" fmla="val 10000"/>
          </a:avLst>
        </a:prstGeom>
        <a:solidFill>
          <a:schemeClr val="accent2">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rgbClr val="C00000"/>
              </a:solidFill>
            </a:rPr>
            <a:t>Recherche du consentement des propriétaires de données</a:t>
          </a:r>
        </a:p>
      </dsp:txBody>
      <dsp:txXfrm>
        <a:off x="1779806" y="1339100"/>
        <a:ext cx="1274398" cy="634177"/>
      </dsp:txXfrm>
    </dsp:sp>
    <dsp:sp modelId="{FA6DCECE-2641-B24E-9AA0-DA809B3370B4}">
      <dsp:nvSpPr>
        <dsp:cNvPr id="0" name=""/>
        <dsp:cNvSpPr/>
      </dsp:nvSpPr>
      <dsp:spPr>
        <a:xfrm>
          <a:off x="240" y="2189559"/>
          <a:ext cx="2100413" cy="673637"/>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3CAEC8-A8B8-1E4C-8705-A42B27471B94}">
      <dsp:nvSpPr>
        <dsp:cNvPr id="0" name=""/>
        <dsp:cNvSpPr/>
      </dsp:nvSpPr>
      <dsp:spPr>
        <a:xfrm>
          <a:off x="118112" y="2301537"/>
          <a:ext cx="2100413" cy="673637"/>
        </a:xfrm>
        <a:prstGeom prst="roundRect">
          <a:avLst>
            <a:gd name="adj" fmla="val 10000"/>
          </a:avLst>
        </a:prstGeom>
        <a:solidFill>
          <a:schemeClr val="accent2">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rgbClr val="C00000"/>
              </a:solidFill>
            </a:rPr>
            <a:t>Receuil du consentement de </a:t>
          </a:r>
          <a:r>
            <a:rPr lang="fr-FR" sz="1200" u="sng" kern="1200">
              <a:solidFill>
                <a:srgbClr val="C00000"/>
              </a:solidFill>
            </a:rPr>
            <a:t>moins de 75% </a:t>
          </a:r>
          <a:r>
            <a:rPr lang="fr-FR" sz="1200" kern="1200">
              <a:solidFill>
                <a:srgbClr val="C00000"/>
              </a:solidFill>
            </a:rPr>
            <a:t>des propriétaires de données</a:t>
          </a:r>
        </a:p>
      </dsp:txBody>
      <dsp:txXfrm>
        <a:off x="137842" y="2321267"/>
        <a:ext cx="2060953" cy="634177"/>
      </dsp:txXfrm>
    </dsp:sp>
    <dsp:sp modelId="{137719A1-2F7B-8942-963E-3D293B6F8488}">
      <dsp:nvSpPr>
        <dsp:cNvPr id="0" name=""/>
        <dsp:cNvSpPr/>
      </dsp:nvSpPr>
      <dsp:spPr>
        <a:xfrm>
          <a:off x="2336397" y="2189559"/>
          <a:ext cx="2261630" cy="673637"/>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DF485A-DF55-B247-B63E-B0F903F261E4}">
      <dsp:nvSpPr>
        <dsp:cNvPr id="0" name=""/>
        <dsp:cNvSpPr/>
      </dsp:nvSpPr>
      <dsp:spPr>
        <a:xfrm>
          <a:off x="2454269" y="2301537"/>
          <a:ext cx="2261630" cy="673637"/>
        </a:xfrm>
        <a:prstGeom prst="roundRect">
          <a:avLst>
            <a:gd name="adj" fmla="val 10000"/>
          </a:avLst>
        </a:prstGeom>
        <a:solidFill>
          <a:schemeClr val="accent6">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chemeClr val="accent6">
                  <a:lumMod val="50000"/>
                </a:schemeClr>
              </a:solidFill>
            </a:rPr>
            <a:t>Receuil du consentement de </a:t>
          </a:r>
          <a:r>
            <a:rPr lang="fr-FR" sz="1200" u="sng" kern="1200">
              <a:solidFill>
                <a:schemeClr val="accent6">
                  <a:lumMod val="50000"/>
                </a:schemeClr>
              </a:solidFill>
            </a:rPr>
            <a:t>plus de 75% </a:t>
          </a:r>
          <a:r>
            <a:rPr lang="fr-FR" sz="1200" kern="1200">
              <a:solidFill>
                <a:schemeClr val="accent6">
                  <a:lumMod val="50000"/>
                </a:schemeClr>
              </a:solidFill>
            </a:rPr>
            <a:t>des proprétaires de données</a:t>
          </a:r>
        </a:p>
      </dsp:txBody>
      <dsp:txXfrm>
        <a:off x="2473999" y="2321267"/>
        <a:ext cx="2222170" cy="634177"/>
      </dsp:txXfrm>
    </dsp:sp>
    <dsp:sp modelId="{4B6D3648-87D2-1444-AB1F-78D62A02C87D}">
      <dsp:nvSpPr>
        <dsp:cNvPr id="0" name=""/>
        <dsp:cNvSpPr/>
      </dsp:nvSpPr>
      <dsp:spPr>
        <a:xfrm>
          <a:off x="3191807" y="1207391"/>
          <a:ext cx="1534748" cy="673637"/>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3F3967-5A92-A04D-961C-83053207F579}">
      <dsp:nvSpPr>
        <dsp:cNvPr id="0" name=""/>
        <dsp:cNvSpPr/>
      </dsp:nvSpPr>
      <dsp:spPr>
        <a:xfrm>
          <a:off x="3309679" y="1319370"/>
          <a:ext cx="1534748" cy="673637"/>
        </a:xfrm>
        <a:prstGeom prst="roundRect">
          <a:avLst>
            <a:gd name="adj" fmla="val 10000"/>
          </a:avLst>
        </a:prstGeom>
        <a:solidFill>
          <a:schemeClr val="accent6">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chemeClr val="accent6">
                  <a:lumMod val="50000"/>
                </a:schemeClr>
              </a:solidFill>
            </a:rPr>
            <a:t>Validation et accord de la CNIL pour la collecte de données à l'échelle bâtiment</a:t>
          </a:r>
        </a:p>
      </dsp:txBody>
      <dsp:txXfrm>
        <a:off x="3329409" y="1339100"/>
        <a:ext cx="1495288" cy="6341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file>

<file path=customXml/itemProps1.xml><?xml version="1.0" encoding="utf-8"?>
<ds:datastoreItem xmlns:ds="http://schemas.openxmlformats.org/officeDocument/2006/customXml" ds:itemID="{4C6A3F6D-949D-D84D-87BD-BA0D603A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Muller</dc:creator>
  <cp:keywords/>
  <dc:description/>
  <cp:lastModifiedBy>Denis Muller</cp:lastModifiedBy>
  <cp:revision>19</cp:revision>
  <cp:lastPrinted>2018-01-24T16:14:00Z</cp:lastPrinted>
  <dcterms:created xsi:type="dcterms:W3CDTF">2018-03-02T10:31:00Z</dcterms:created>
  <dcterms:modified xsi:type="dcterms:W3CDTF">2018-03-13T08:49:00Z</dcterms:modified>
</cp:coreProperties>
</file>