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B8A" w:rsidRPr="00B50B5E" w:rsidRDefault="00647F23" w:rsidP="000B58B0">
      <w:pPr>
        <w:pStyle w:val="Default"/>
        <w:spacing w:line="276" w:lineRule="auto"/>
        <w:contextualSpacing/>
        <w:jc w:val="right"/>
        <w:outlineLvl w:val="0"/>
        <w:rPr>
          <w:rFonts w:ascii="Arial" w:hAnsi="Arial" w:cs="Arial"/>
          <w:b/>
          <w:bCs/>
          <w:color w:val="595959"/>
          <w:sz w:val="22"/>
        </w:rPr>
      </w:pPr>
      <w:r>
        <w:rPr>
          <w:rFonts w:ascii="Arial" w:hAnsi="Arial" w:cs="Arial"/>
          <w:b/>
          <w:bCs/>
          <w:noProof/>
          <w:color w:val="C00000"/>
          <w:sz w:val="18"/>
          <w:lang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-372745</wp:posOffset>
            </wp:positionH>
            <wp:positionV relativeFrom="margin">
              <wp:posOffset>-295275</wp:posOffset>
            </wp:positionV>
            <wp:extent cx="1562735" cy="1299845"/>
            <wp:effectExtent l="0" t="0" r="0" b="0"/>
            <wp:wrapSquare wrapText="bothSides"/>
            <wp:docPr id="10" name="Image 10" descr="03-R2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03-R2G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4B7D" w:rsidRPr="00B50B5E">
        <w:rPr>
          <w:rFonts w:ascii="Arial" w:hAnsi="Arial" w:cs="Arial"/>
          <w:b/>
          <w:bCs/>
          <w:color w:val="C00000"/>
          <w:sz w:val="18"/>
        </w:rPr>
        <w:t>Compte rendu</w:t>
      </w:r>
      <w:r w:rsidR="00F34B7D" w:rsidRPr="00B50B5E">
        <w:rPr>
          <w:rFonts w:ascii="Arial" w:hAnsi="Arial" w:cs="Arial"/>
          <w:b/>
          <w:bCs/>
          <w:color w:val="595959"/>
          <w:sz w:val="18"/>
        </w:rPr>
        <w:t xml:space="preserve"> de </w:t>
      </w:r>
      <w:r w:rsidR="005A5D0C" w:rsidRPr="00B50B5E">
        <w:rPr>
          <w:rFonts w:ascii="Arial" w:hAnsi="Arial" w:cs="Arial"/>
          <w:b/>
          <w:bCs/>
          <w:color w:val="595959"/>
          <w:sz w:val="18"/>
        </w:rPr>
        <w:t xml:space="preserve">la </w:t>
      </w:r>
      <w:r w:rsidR="001B68C3" w:rsidRPr="00B50B5E">
        <w:rPr>
          <w:rFonts w:ascii="Arial" w:hAnsi="Arial" w:cs="Arial"/>
          <w:b/>
          <w:bCs/>
          <w:color w:val="595959"/>
          <w:sz w:val="18"/>
        </w:rPr>
        <w:t>Réunion de la Commission</w:t>
      </w:r>
    </w:p>
    <w:p w:rsidR="00AE25C2" w:rsidRPr="00CD30DD" w:rsidRDefault="00A023D7" w:rsidP="000B58B0">
      <w:pPr>
        <w:pStyle w:val="Default"/>
        <w:spacing w:line="276" w:lineRule="auto"/>
        <w:contextualSpacing/>
        <w:jc w:val="right"/>
        <w:outlineLvl w:val="0"/>
        <w:rPr>
          <w:rFonts w:ascii="Arial" w:hAnsi="Arial" w:cs="Arial"/>
          <w:b/>
          <w:bCs/>
          <w:caps/>
          <w:color w:val="595959"/>
        </w:rPr>
      </w:pPr>
      <w:r>
        <w:rPr>
          <w:rFonts w:ascii="Arial" w:hAnsi="Arial" w:cs="Arial"/>
          <w:b/>
          <w:bCs/>
          <w:caps/>
          <w:color w:val="70AD47"/>
        </w:rPr>
        <w:t>READY2GRID</w:t>
      </w:r>
      <w:r w:rsidR="006E1AC7">
        <w:rPr>
          <w:rFonts w:ascii="Arial" w:hAnsi="Arial" w:cs="Arial"/>
          <w:b/>
          <w:bCs/>
          <w:caps/>
          <w:color w:val="70AD47"/>
        </w:rPr>
        <w:t>S</w:t>
      </w:r>
    </w:p>
    <w:p w:rsidR="00F34B7D" w:rsidRPr="00B50B5E" w:rsidRDefault="009C22FB" w:rsidP="000B58B0">
      <w:pPr>
        <w:pStyle w:val="Default"/>
        <w:spacing w:line="276" w:lineRule="auto"/>
        <w:contextualSpacing/>
        <w:jc w:val="right"/>
        <w:outlineLvl w:val="0"/>
        <w:rPr>
          <w:rFonts w:ascii="Arial" w:hAnsi="Arial" w:cs="Arial"/>
          <w:color w:val="595959"/>
          <w:sz w:val="18"/>
        </w:rPr>
      </w:pPr>
      <w:r>
        <w:rPr>
          <w:rFonts w:ascii="Arial" w:hAnsi="Arial" w:cs="Arial"/>
          <w:b/>
          <w:bCs/>
          <w:color w:val="595959"/>
          <w:sz w:val="18"/>
        </w:rPr>
        <w:t xml:space="preserve">Du </w:t>
      </w:r>
      <w:r w:rsidR="00FD0A1C">
        <w:rPr>
          <w:rFonts w:ascii="Arial" w:hAnsi="Arial" w:cs="Arial"/>
          <w:b/>
          <w:bCs/>
          <w:color w:val="595959"/>
          <w:sz w:val="18"/>
        </w:rPr>
        <w:t>27</w:t>
      </w:r>
      <w:r w:rsidR="00AE428F">
        <w:rPr>
          <w:rFonts w:ascii="Arial" w:hAnsi="Arial" w:cs="Arial"/>
          <w:b/>
          <w:bCs/>
          <w:color w:val="595959"/>
          <w:sz w:val="18"/>
        </w:rPr>
        <w:t xml:space="preserve"> </w:t>
      </w:r>
      <w:r w:rsidR="00FD0A1C">
        <w:rPr>
          <w:rFonts w:ascii="Arial" w:hAnsi="Arial" w:cs="Arial"/>
          <w:b/>
          <w:bCs/>
          <w:color w:val="595959"/>
          <w:sz w:val="18"/>
        </w:rPr>
        <w:t>02</w:t>
      </w:r>
      <w:r w:rsidR="007B79DC">
        <w:rPr>
          <w:rFonts w:ascii="Arial" w:hAnsi="Arial" w:cs="Arial"/>
          <w:b/>
          <w:bCs/>
          <w:color w:val="595959"/>
          <w:sz w:val="18"/>
        </w:rPr>
        <w:t xml:space="preserve"> </w:t>
      </w:r>
      <w:r>
        <w:rPr>
          <w:rFonts w:ascii="Arial" w:hAnsi="Arial" w:cs="Arial"/>
          <w:b/>
          <w:bCs/>
          <w:color w:val="595959"/>
          <w:sz w:val="18"/>
        </w:rPr>
        <w:t>201</w:t>
      </w:r>
      <w:r w:rsidR="00FD0A1C">
        <w:rPr>
          <w:rFonts w:ascii="Arial" w:hAnsi="Arial" w:cs="Arial"/>
          <w:b/>
          <w:bCs/>
          <w:color w:val="595959"/>
          <w:sz w:val="18"/>
        </w:rPr>
        <w:t>8</w:t>
      </w:r>
    </w:p>
    <w:p w:rsidR="00F34B7D" w:rsidRPr="00B50B5E" w:rsidRDefault="009C22FB" w:rsidP="000B58B0">
      <w:pPr>
        <w:pStyle w:val="Default"/>
        <w:spacing w:line="276" w:lineRule="auto"/>
        <w:contextualSpacing/>
        <w:jc w:val="right"/>
        <w:outlineLvl w:val="0"/>
        <w:rPr>
          <w:rFonts w:ascii="Arial" w:hAnsi="Arial" w:cs="Arial"/>
          <w:i/>
          <w:color w:val="595959"/>
          <w:sz w:val="14"/>
          <w:szCs w:val="20"/>
        </w:rPr>
      </w:pPr>
      <w:r>
        <w:rPr>
          <w:rFonts w:ascii="Arial" w:hAnsi="Arial" w:cs="Arial"/>
          <w:i/>
          <w:color w:val="595959"/>
          <w:sz w:val="14"/>
          <w:szCs w:val="20"/>
        </w:rPr>
        <w:t>EMBIX</w:t>
      </w:r>
      <w:r w:rsidR="006D79A7" w:rsidRPr="00B50B5E">
        <w:rPr>
          <w:rFonts w:ascii="Arial" w:hAnsi="Arial" w:cs="Arial"/>
          <w:i/>
          <w:color w:val="595959"/>
          <w:sz w:val="14"/>
          <w:szCs w:val="20"/>
        </w:rPr>
        <w:t xml:space="preserve">– </w:t>
      </w:r>
      <w:r w:rsidR="007979E0">
        <w:rPr>
          <w:rFonts w:ascii="Arial" w:hAnsi="Arial" w:cs="Arial"/>
          <w:i/>
          <w:color w:val="595959"/>
          <w:sz w:val="14"/>
          <w:szCs w:val="20"/>
        </w:rPr>
        <w:t>6 Chemin des M</w:t>
      </w:r>
      <w:r>
        <w:rPr>
          <w:rFonts w:ascii="Arial" w:hAnsi="Arial" w:cs="Arial"/>
          <w:i/>
          <w:color w:val="595959"/>
          <w:sz w:val="14"/>
          <w:szCs w:val="20"/>
        </w:rPr>
        <w:t>ontquartiers</w:t>
      </w:r>
      <w:r w:rsidR="007979E0">
        <w:rPr>
          <w:rFonts w:ascii="Arial" w:hAnsi="Arial" w:cs="Arial"/>
          <w:i/>
          <w:color w:val="595959"/>
          <w:sz w:val="14"/>
          <w:szCs w:val="20"/>
        </w:rPr>
        <w:t>,</w:t>
      </w:r>
      <w:r>
        <w:rPr>
          <w:rFonts w:ascii="Arial" w:hAnsi="Arial" w:cs="Arial"/>
          <w:i/>
          <w:color w:val="595959"/>
          <w:sz w:val="14"/>
          <w:szCs w:val="20"/>
        </w:rPr>
        <w:t xml:space="preserve"> </w:t>
      </w:r>
      <w:r w:rsidR="00A81D6B">
        <w:rPr>
          <w:rFonts w:ascii="Arial" w:hAnsi="Arial" w:cs="Arial"/>
          <w:i/>
          <w:color w:val="595959"/>
          <w:sz w:val="14"/>
          <w:szCs w:val="20"/>
        </w:rPr>
        <w:t xml:space="preserve">Issy-les-Moulineaux </w:t>
      </w:r>
      <w:r>
        <w:rPr>
          <w:rFonts w:ascii="Arial" w:hAnsi="Arial" w:cs="Arial"/>
          <w:i/>
          <w:color w:val="595959"/>
          <w:sz w:val="14"/>
          <w:szCs w:val="20"/>
        </w:rPr>
        <w:t>92130</w:t>
      </w:r>
      <w:r w:rsidR="006D79A7" w:rsidRPr="00B50B5E">
        <w:rPr>
          <w:rFonts w:ascii="Arial" w:hAnsi="Arial" w:cs="Arial"/>
          <w:i/>
          <w:color w:val="595959"/>
          <w:sz w:val="14"/>
          <w:szCs w:val="20"/>
        </w:rPr>
        <w:t xml:space="preserve"> </w:t>
      </w:r>
      <w:r>
        <w:rPr>
          <w:rFonts w:ascii="Arial" w:hAnsi="Arial" w:cs="Arial"/>
          <w:i/>
          <w:color w:val="595959"/>
          <w:sz w:val="14"/>
          <w:szCs w:val="20"/>
        </w:rPr>
        <w:t>–</w:t>
      </w:r>
      <w:r w:rsidR="006D79A7" w:rsidRPr="00B50B5E">
        <w:rPr>
          <w:rFonts w:ascii="Arial" w:hAnsi="Arial" w:cs="Arial"/>
          <w:i/>
          <w:color w:val="595959"/>
          <w:sz w:val="14"/>
          <w:szCs w:val="20"/>
        </w:rPr>
        <w:t xml:space="preserve"> </w:t>
      </w:r>
      <w:r>
        <w:rPr>
          <w:rFonts w:ascii="Arial" w:hAnsi="Arial" w:cs="Arial"/>
          <w:i/>
          <w:color w:val="595959"/>
          <w:sz w:val="14"/>
          <w:szCs w:val="20"/>
        </w:rPr>
        <w:t>09h30</w:t>
      </w:r>
    </w:p>
    <w:p w:rsidR="009D1C47" w:rsidRPr="00B50B5E" w:rsidRDefault="009D1C47" w:rsidP="007979E0">
      <w:pPr>
        <w:pStyle w:val="Default"/>
        <w:spacing w:line="276" w:lineRule="auto"/>
        <w:contextualSpacing/>
        <w:jc w:val="both"/>
        <w:rPr>
          <w:rFonts w:ascii="Arial" w:hAnsi="Arial" w:cs="Arial"/>
          <w:sz w:val="22"/>
          <w:szCs w:val="23"/>
        </w:rPr>
      </w:pPr>
    </w:p>
    <w:p w:rsidR="00FB4B8A" w:rsidRDefault="00FB4B8A" w:rsidP="001B2AE5"/>
    <w:p w:rsidR="00B50B5E" w:rsidRPr="00B50B5E" w:rsidRDefault="00B50B5E" w:rsidP="001B2AE5"/>
    <w:p w:rsidR="00AE25C2" w:rsidRPr="00B50B5E" w:rsidRDefault="00AE25C2" w:rsidP="001B2AE5">
      <w:pPr>
        <w:pStyle w:val="Titre1"/>
      </w:pPr>
      <w:r w:rsidRPr="00B50B5E">
        <w:t>Liste des présents</w:t>
      </w:r>
    </w:p>
    <w:p w:rsidR="00F36D30" w:rsidRDefault="00BC3ED4" w:rsidP="001B2AE5">
      <w:r>
        <w:t xml:space="preserve"> </w:t>
      </w:r>
    </w:p>
    <w:p w:rsidR="00F46A0D" w:rsidRDefault="00F46A0D" w:rsidP="001B2AE5">
      <w:r>
        <w:t>Alexis PEREZ – CERTIVEA</w:t>
      </w:r>
    </w:p>
    <w:p w:rsidR="00F46A0D" w:rsidRDefault="00F46A0D" w:rsidP="001B2AE5">
      <w:r>
        <w:t>Patrice DE CARNÉ – SBA</w:t>
      </w:r>
      <w:r w:rsidR="006130B6">
        <w:tab/>
      </w:r>
    </w:p>
    <w:p w:rsidR="00F46A0D" w:rsidRDefault="00A27020" w:rsidP="001B2AE5">
      <w:r>
        <w:t>Gilles GENIN – INGETEL BET</w:t>
      </w:r>
    </w:p>
    <w:p w:rsidR="00A27020" w:rsidRDefault="00A27020" w:rsidP="001B2AE5">
      <w:r>
        <w:t>Cyril BANOS – SMARTENON</w:t>
      </w:r>
    </w:p>
    <w:p w:rsidR="00A27020" w:rsidRDefault="00FC1732" w:rsidP="001B2AE5">
      <w:r>
        <w:t>Teddy CARONI – BTIB</w:t>
      </w:r>
    </w:p>
    <w:p w:rsidR="00FC1732" w:rsidRDefault="00FC1732" w:rsidP="001B2AE5">
      <w:r>
        <w:t>Pierre BLANCHET – VINCI ENERGIES</w:t>
      </w:r>
    </w:p>
    <w:p w:rsidR="00FC1732" w:rsidRDefault="00FC1732" w:rsidP="001B2AE5">
      <w:r>
        <w:t>Robin MAISCH – BNP PARIBAS IMMOBILIER</w:t>
      </w:r>
    </w:p>
    <w:p w:rsidR="006B4269" w:rsidRDefault="006B4269" w:rsidP="001B2AE5">
      <w:r>
        <w:t>Philippe PREVOST - LEGRAND</w:t>
      </w:r>
    </w:p>
    <w:p w:rsidR="00F46A0D" w:rsidRPr="006B4269" w:rsidRDefault="00F46A0D" w:rsidP="001B2AE5">
      <w:pPr>
        <w:rPr>
          <w:lang w:val="en-US"/>
        </w:rPr>
      </w:pPr>
      <w:r w:rsidRPr="006B4269">
        <w:rPr>
          <w:lang w:val="en-US"/>
        </w:rPr>
        <w:t>Eric L’HELGUEN – EMBIX</w:t>
      </w:r>
    </w:p>
    <w:p w:rsidR="00F46A0D" w:rsidRPr="006B4269" w:rsidRDefault="00F46A0D" w:rsidP="001B2AE5">
      <w:pPr>
        <w:rPr>
          <w:lang w:val="en-US"/>
        </w:rPr>
      </w:pPr>
      <w:r w:rsidRPr="006B4269">
        <w:rPr>
          <w:lang w:val="en-US"/>
        </w:rPr>
        <w:t xml:space="preserve">Denis MULLER </w:t>
      </w:r>
      <w:r w:rsidR="00A27020" w:rsidRPr="006B4269">
        <w:rPr>
          <w:lang w:val="en-US"/>
        </w:rPr>
        <w:t>–</w:t>
      </w:r>
      <w:r w:rsidRPr="006B4269">
        <w:rPr>
          <w:lang w:val="en-US"/>
        </w:rPr>
        <w:t xml:space="preserve"> EMBIX</w:t>
      </w:r>
    </w:p>
    <w:p w:rsidR="009C22FB" w:rsidRPr="006B4269" w:rsidRDefault="009C22FB" w:rsidP="001B2AE5">
      <w:pPr>
        <w:rPr>
          <w:lang w:val="en-US"/>
        </w:rPr>
      </w:pPr>
    </w:p>
    <w:p w:rsidR="00E91033" w:rsidRDefault="0080034B" w:rsidP="001B2AE5">
      <w:pPr>
        <w:pStyle w:val="Titre1"/>
      </w:pPr>
      <w:r w:rsidRPr="0080034B">
        <w:t>Objet de la réunion</w:t>
      </w:r>
    </w:p>
    <w:p w:rsidR="00134DCF" w:rsidRPr="00134DCF" w:rsidRDefault="00134DCF" w:rsidP="00134DCF"/>
    <w:p w:rsidR="008555BD" w:rsidRDefault="006F43F1" w:rsidP="008555BD">
      <w:pPr>
        <w:pStyle w:val="Titre3"/>
      </w:pPr>
      <w:r>
        <w:t>Validation et discussion</w:t>
      </w:r>
      <w:r w:rsidR="00C00155">
        <w:t>s</w:t>
      </w:r>
      <w:r>
        <w:t xml:space="preserve"> autour des r</w:t>
      </w:r>
      <w:r w:rsidR="008555BD">
        <w:t>etours sur les documents « Services » et « Données »</w:t>
      </w:r>
    </w:p>
    <w:p w:rsidR="006F43F1" w:rsidRDefault="009E2A70" w:rsidP="009E2A70">
      <w:pPr>
        <w:pStyle w:val="Titre3"/>
      </w:pPr>
      <w:r>
        <w:t xml:space="preserve">Intégration </w:t>
      </w:r>
      <w:r w:rsidR="00850C29">
        <w:t>R2GS</w:t>
      </w:r>
      <w:r>
        <w:t xml:space="preserve"> / R2S</w:t>
      </w:r>
    </w:p>
    <w:p w:rsidR="009E2A70" w:rsidRDefault="009E2A70" w:rsidP="009E2A70">
      <w:pPr>
        <w:pStyle w:val="Titre3"/>
      </w:pPr>
      <w:r>
        <w:t xml:space="preserve">Déclinaison </w:t>
      </w:r>
      <w:r w:rsidR="00850C29">
        <w:t>R2GS</w:t>
      </w:r>
      <w:r>
        <w:t xml:space="preserve"> par fluide</w:t>
      </w:r>
    </w:p>
    <w:p w:rsidR="009E2A70" w:rsidRPr="009E2A70" w:rsidRDefault="00C00155" w:rsidP="0092266C">
      <w:pPr>
        <w:pStyle w:val="Titre3"/>
      </w:pPr>
      <w:r>
        <w:t xml:space="preserve">Valeur ajoutée des bâtiments </w:t>
      </w:r>
      <w:r w:rsidR="00850C29">
        <w:t>R2GS</w:t>
      </w:r>
    </w:p>
    <w:p w:rsidR="008555BD" w:rsidRDefault="008555BD" w:rsidP="008555BD">
      <w:pPr>
        <w:pStyle w:val="Titre3"/>
      </w:pPr>
      <w:r>
        <w:t>Présentation du document « Gestions des données »</w:t>
      </w:r>
    </w:p>
    <w:p w:rsidR="00AF6B92" w:rsidRDefault="008555BD" w:rsidP="008555BD">
      <w:pPr>
        <w:pStyle w:val="Titre3"/>
      </w:pPr>
      <w:r>
        <w:t>Prochain</w:t>
      </w:r>
      <w:r w:rsidR="00426445">
        <w:t>e</w:t>
      </w:r>
      <w:r>
        <w:t>s étapes</w:t>
      </w:r>
    </w:p>
    <w:p w:rsidR="00E355E6" w:rsidRDefault="00E355E6" w:rsidP="00E355E6"/>
    <w:p w:rsidR="00E355E6" w:rsidRDefault="00E355E6" w:rsidP="00E355E6">
      <w:pPr>
        <w:pStyle w:val="Titre1"/>
      </w:pPr>
      <w:r>
        <w:t>Documents</w:t>
      </w:r>
      <w:r w:rsidRPr="006C006E">
        <w:t xml:space="preserve"> produits à dates </w:t>
      </w:r>
      <w:r>
        <w:t>et documents à venir</w:t>
      </w:r>
    </w:p>
    <w:p w:rsidR="00E355E6" w:rsidRDefault="00E355E6" w:rsidP="00E355E6"/>
    <w:p w:rsidR="00E355E6" w:rsidRDefault="00E355E6" w:rsidP="00E355E6">
      <w:pPr>
        <w:pStyle w:val="Titre3"/>
      </w:pPr>
      <w:r>
        <w:t>Pour la liste des documents produits, se reporter au PowerPoint support du GT6</w:t>
      </w:r>
    </w:p>
    <w:p w:rsidR="00E355E6" w:rsidRPr="001A785A" w:rsidRDefault="00E355E6" w:rsidP="00E355E6"/>
    <w:p w:rsidR="00E355E6" w:rsidRDefault="00E355E6" w:rsidP="00E355E6">
      <w:r w:rsidRPr="0086533F">
        <w:rPr>
          <w:u w:val="single"/>
        </w:rPr>
        <w:t>Rappel </w:t>
      </w:r>
      <w:r>
        <w:t xml:space="preserve">: Lien vers le drive Ready To Grids où retrouver l’ensemble des documents produits dans le cadre du référentiel R2Gs : </w:t>
      </w:r>
      <w:hyperlink r:id="rId9" w:history="1">
        <w:r w:rsidRPr="001739C7">
          <w:rPr>
            <w:rStyle w:val="Lienhypertexte"/>
            <w:rFonts w:ascii="Arial" w:hAnsi="Arial"/>
          </w:rPr>
          <w:t>https://drive.google.com/drive/u/1/folders/0B2BJNpfyu83OenN6Zm1YX0d0eUk</w:t>
        </w:r>
      </w:hyperlink>
    </w:p>
    <w:p w:rsidR="00970ECB" w:rsidRPr="00970ECB" w:rsidRDefault="00970ECB" w:rsidP="00970ECB"/>
    <w:p w:rsidR="00354730" w:rsidRPr="00970ECB" w:rsidRDefault="00970ECB" w:rsidP="00970ECB">
      <w:pPr>
        <w:jc w:val="center"/>
        <w:rPr>
          <w:color w:val="00B050"/>
        </w:rPr>
      </w:pPr>
      <w:r w:rsidRPr="00970ECB">
        <w:rPr>
          <w:color w:val="00B050"/>
        </w:rPr>
        <w:t>***</w:t>
      </w:r>
    </w:p>
    <w:p w:rsidR="00970ECB" w:rsidRDefault="00970ECB" w:rsidP="00970ECB">
      <w:pPr>
        <w:jc w:val="center"/>
        <w:rPr>
          <w:b/>
          <w:color w:val="00B050"/>
        </w:rPr>
      </w:pPr>
      <w:r w:rsidRPr="00970ECB">
        <w:rPr>
          <w:b/>
          <w:color w:val="00B050"/>
        </w:rPr>
        <w:t>COMPTE RENDU</w:t>
      </w:r>
    </w:p>
    <w:p w:rsidR="00970ECB" w:rsidRPr="00E355E6" w:rsidRDefault="00970ECB" w:rsidP="00E355E6">
      <w:pPr>
        <w:jc w:val="center"/>
        <w:rPr>
          <w:color w:val="00B050"/>
        </w:rPr>
      </w:pPr>
      <w:r w:rsidRPr="00970ECB">
        <w:rPr>
          <w:color w:val="00B050"/>
        </w:rPr>
        <w:t>***</w:t>
      </w:r>
    </w:p>
    <w:p w:rsidR="00295CAE" w:rsidRDefault="00295CAE" w:rsidP="007B77B9">
      <w:pPr>
        <w:pStyle w:val="Titre1"/>
      </w:pPr>
    </w:p>
    <w:p w:rsidR="007B77B9" w:rsidRDefault="007B77B9" w:rsidP="007B77B9">
      <w:pPr>
        <w:pStyle w:val="Titre1"/>
      </w:pPr>
      <w:r>
        <w:t>Validation et discussions autour des retours sur les documents « Services » et « Données »</w:t>
      </w:r>
    </w:p>
    <w:p w:rsidR="002D63E6" w:rsidRDefault="002D63E6" w:rsidP="002D63E6"/>
    <w:p w:rsidR="00BF1B35" w:rsidRPr="002D63E6" w:rsidRDefault="00D568CB" w:rsidP="002D63E6">
      <w:r>
        <w:t xml:space="preserve">Les points de discussion sont détaillés dans le support PowerPoint du GT6. Le support indique </w:t>
      </w:r>
      <w:r w:rsidR="004B423E">
        <w:t>les points</w:t>
      </w:r>
      <w:r>
        <w:t xml:space="preserve"> qui ont été validées</w:t>
      </w:r>
      <w:r w:rsidR="000A262F">
        <w:t xml:space="preserve"> et ceux qui ont amené des discussions. Pour certains, des précisions sont inscrites ci-dessous.</w:t>
      </w:r>
    </w:p>
    <w:p w:rsidR="001F3740" w:rsidRDefault="001F3740" w:rsidP="001F3740">
      <w:pPr>
        <w:pStyle w:val="Titre2"/>
        <w:numPr>
          <w:ilvl w:val="0"/>
          <w:numId w:val="22"/>
        </w:numPr>
      </w:pPr>
      <w:r>
        <w:lastRenderedPageBreak/>
        <w:t>Services</w:t>
      </w:r>
    </w:p>
    <w:p w:rsidR="00331600" w:rsidRDefault="00331600" w:rsidP="00331600"/>
    <w:p w:rsidR="009B6CFF" w:rsidRPr="00406A7B" w:rsidRDefault="009B6CFF" w:rsidP="009B6CFF">
      <w:pPr>
        <w:pStyle w:val="Titre3"/>
        <w:rPr>
          <w:i/>
        </w:rPr>
      </w:pPr>
      <w:r w:rsidRPr="00406A7B">
        <w:rPr>
          <w:i/>
        </w:rPr>
        <w:t>Périmètre : « Élargir le label aux composantes RSE (qualité de l'air, consommation d'eau, émission de CO2 et polluant par exemple, pris en compte par les labels écoresponsables ? »</w:t>
      </w:r>
    </w:p>
    <w:p w:rsidR="005420C9" w:rsidRPr="00406A7B" w:rsidRDefault="005420C9" w:rsidP="00DB57A3">
      <w:pPr>
        <w:rPr>
          <w:i/>
        </w:rPr>
      </w:pPr>
    </w:p>
    <w:p w:rsidR="00DB57A3" w:rsidRDefault="005420C9" w:rsidP="00DB57A3">
      <w:r>
        <w:t>Le périmètre métier de R2Gs est l’énergie.</w:t>
      </w:r>
      <w:r w:rsidR="00822A57">
        <w:t xml:space="preserve"> Les autres composantes RSE </w:t>
      </w:r>
      <w:r w:rsidR="00C9343D">
        <w:t>pourront</w:t>
      </w:r>
      <w:r w:rsidR="00822A57">
        <w:t xml:space="preserve"> </w:t>
      </w:r>
      <w:r w:rsidR="00C9343D">
        <w:t xml:space="preserve">être traitées </w:t>
      </w:r>
      <w:r w:rsidR="00822A57">
        <w:t>dans d’autres commissions</w:t>
      </w:r>
      <w:r w:rsidR="00CD3127">
        <w:t>.</w:t>
      </w:r>
    </w:p>
    <w:p w:rsidR="00521710" w:rsidRPr="00410FD2" w:rsidRDefault="00E5088A" w:rsidP="00DB57A3">
      <w:r>
        <w:t>D’autre part, l</w:t>
      </w:r>
      <w:r w:rsidR="00CD3127">
        <w:t>a question des émissions de CO</w:t>
      </w:r>
      <w:r w:rsidR="00CD3127" w:rsidRPr="00CD3127">
        <w:rPr>
          <w:vertAlign w:val="subscript"/>
        </w:rPr>
        <w:t>2</w:t>
      </w:r>
      <w:r w:rsidR="00410FD2">
        <w:t xml:space="preserve"> du bâtiment </w:t>
      </w:r>
      <w:r>
        <w:t>ne peut être traité que partiellement par un bâtiment R2Gs : sur le spectre des consommations et des productions d’énergie lors de sa phase exploitation.</w:t>
      </w:r>
      <w:r w:rsidR="005D521C">
        <w:t xml:space="preserve"> Les émissions imputables</w:t>
      </w:r>
      <w:r w:rsidR="00BD54D3">
        <w:t xml:space="preserve"> à la construction</w:t>
      </w:r>
      <w:r w:rsidR="00521710">
        <w:t>, aux transports de ses occupants, etc. ne peuvent être fournies par un bâtiment R2G</w:t>
      </w:r>
      <w:r w:rsidR="00384F81">
        <w:t>s.</w:t>
      </w:r>
    </w:p>
    <w:p w:rsidR="001F3740" w:rsidRDefault="001F3740" w:rsidP="001F3740">
      <w:pPr>
        <w:pStyle w:val="Titre2"/>
      </w:pPr>
      <w:r>
        <w:t>Données</w:t>
      </w:r>
      <w:r w:rsidR="00643BE9">
        <w:t xml:space="preserve"> et modes de communication</w:t>
      </w:r>
    </w:p>
    <w:p w:rsidR="00416BA3" w:rsidRDefault="00416BA3" w:rsidP="00416BA3">
      <w:pPr>
        <w:pStyle w:val="Titre3"/>
      </w:pPr>
      <w:r>
        <w:t xml:space="preserve">« Capacité du bâtiment à stocker localement </w:t>
      </w:r>
      <w:r w:rsidRPr="00416BA3">
        <w:rPr>
          <w:strike/>
        </w:rPr>
        <w:t>1 semaine</w:t>
      </w:r>
      <w:r>
        <w:t xml:space="preserve"> 1 mois de données »</w:t>
      </w:r>
    </w:p>
    <w:p w:rsidR="00B93745" w:rsidRDefault="00B93745" w:rsidP="00416BA3"/>
    <w:p w:rsidR="00416BA3" w:rsidRPr="00416BA3" w:rsidRDefault="00416BA3" w:rsidP="00416BA3">
      <w:r>
        <w:t>Le document sera corrigé</w:t>
      </w:r>
      <w:r w:rsidR="00FF5F43">
        <w:t xml:space="preserve">, </w:t>
      </w:r>
      <w:r>
        <w:t xml:space="preserve">en spécifiant la capacité de stocker localement </w:t>
      </w:r>
      <w:r w:rsidRPr="00416BA3">
        <w:rPr>
          <w:u w:val="single"/>
        </w:rPr>
        <w:t>31 jours glissants</w:t>
      </w:r>
      <w:r>
        <w:t xml:space="preserve"> de données</w:t>
      </w:r>
    </w:p>
    <w:p w:rsidR="0009638D" w:rsidRPr="0009638D" w:rsidRDefault="0009638D" w:rsidP="0009638D"/>
    <w:p w:rsidR="007B77B9" w:rsidRDefault="007B77B9" w:rsidP="007B77B9">
      <w:pPr>
        <w:pStyle w:val="Titre1"/>
      </w:pPr>
      <w:r>
        <w:t>Intégration R2G / R2S</w:t>
      </w:r>
    </w:p>
    <w:p w:rsidR="0009638D" w:rsidRDefault="0009638D" w:rsidP="0009638D"/>
    <w:p w:rsidR="00770197" w:rsidRDefault="00770197" w:rsidP="00770197">
      <w:pPr>
        <w:pStyle w:val="Titre2"/>
        <w:numPr>
          <w:ilvl w:val="0"/>
          <w:numId w:val="23"/>
        </w:numPr>
      </w:pPr>
      <w:r>
        <w:t xml:space="preserve">Articulation </w:t>
      </w:r>
      <w:r w:rsidR="00850C29">
        <w:t>R2Gs</w:t>
      </w:r>
      <w:r>
        <w:t>/R2S</w:t>
      </w:r>
    </w:p>
    <w:p w:rsidR="00B818ED" w:rsidRDefault="00B818ED" w:rsidP="00B818ED">
      <w:r>
        <w:t xml:space="preserve">L’objectif de </w:t>
      </w:r>
      <w:r w:rsidR="00850C29">
        <w:t>R2GS</w:t>
      </w:r>
      <w:r>
        <w:t xml:space="preserve"> est de s’appuyer sur les fonctionnalités du socle R2S. </w:t>
      </w:r>
      <w:r w:rsidR="00E95AA2">
        <w:t xml:space="preserve">La commission </w:t>
      </w:r>
      <w:r w:rsidR="00850C29">
        <w:t>R2GS</w:t>
      </w:r>
      <w:r w:rsidR="00E95AA2">
        <w:t xml:space="preserve"> souhaite travailler à l’</w:t>
      </w:r>
      <w:r w:rsidR="000F1696">
        <w:t xml:space="preserve">articulation entre </w:t>
      </w:r>
      <w:r w:rsidR="00850C29">
        <w:t>R2GS</w:t>
      </w:r>
      <w:r w:rsidR="000F1696">
        <w:t xml:space="preserve"> et R2S sur </w:t>
      </w:r>
      <w:r w:rsidR="0049338A">
        <w:t xml:space="preserve">les bases du schéma ci-dessous, illustrant les principes suivants : </w:t>
      </w:r>
      <w:r w:rsidR="00F30CCF">
        <w:t xml:space="preserve"> </w:t>
      </w:r>
      <w:r w:rsidR="000F1696" w:rsidRPr="00AF1A3A">
        <w:t xml:space="preserve">R2S constitue un socle de qui permet de rendre la donnée accessible, uniforme et intelligible. </w:t>
      </w:r>
      <w:r w:rsidR="00850C29">
        <w:t>R2GS</w:t>
      </w:r>
      <w:r w:rsidR="000F1696" w:rsidRPr="00AF1A3A">
        <w:t xml:space="preserve"> joue le rôle de bloc métier </w:t>
      </w:r>
      <w:r w:rsidR="00A44C48" w:rsidRPr="00AF1A3A">
        <w:t xml:space="preserve">énergie </w:t>
      </w:r>
      <w:r w:rsidR="000F1696" w:rsidRPr="00AF1A3A">
        <w:t xml:space="preserve">en construisant sur le socle de connectivité un ensemble de fonctionnalités </w:t>
      </w:r>
      <w:r w:rsidR="00A44C48" w:rsidRPr="00AF1A3A">
        <w:t>Ready 2 Grids</w:t>
      </w:r>
    </w:p>
    <w:p w:rsidR="00770197" w:rsidRDefault="008C0833" w:rsidP="0009638D">
      <w:pPr>
        <w:rPr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144599</wp:posOffset>
                </wp:positionH>
                <wp:positionV relativeFrom="paragraph">
                  <wp:posOffset>282219</wp:posOffset>
                </wp:positionV>
                <wp:extent cx="1090295" cy="2661920"/>
                <wp:effectExtent l="0" t="0" r="14605" b="1778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0295" cy="2661920"/>
                          <a:chOff x="10048" y="0"/>
                          <a:chExt cx="1090748" cy="2662360"/>
                        </a:xfrm>
                      </wpg:grpSpPr>
                      <wps:wsp>
                        <wps:cNvPr id="9" name="Zone de texte 9"/>
                        <wps:cNvSpPr txBox="1"/>
                        <wps:spPr>
                          <a:xfrm>
                            <a:off x="10048" y="733530"/>
                            <a:ext cx="823965" cy="5322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47F23" w:rsidRDefault="00647F23">
                              <w:r w:rsidRPr="00647F23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4"/>
                                  <w:szCs w:val="32"/>
                                </w:rPr>
                                <w:t>Bloc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4"/>
                                  <w:szCs w:val="32"/>
                                </w:rPr>
                                <w:t>s</w:t>
                              </w:r>
                              <w:r w:rsidRPr="00647F23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4"/>
                                  <w:szCs w:val="32"/>
                                </w:rPr>
                                <w:t xml:space="preserve"> métier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4"/>
                                  <w:szCs w:val="3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Accolade ouvrante 11"/>
                        <wps:cNvSpPr/>
                        <wps:spPr>
                          <a:xfrm>
                            <a:off x="1045029" y="0"/>
                            <a:ext cx="45719" cy="1959428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Zone de texte 12"/>
                        <wps:cNvSpPr txBox="1"/>
                        <wps:spPr>
                          <a:xfrm>
                            <a:off x="60287" y="2210637"/>
                            <a:ext cx="823965" cy="2612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47F23" w:rsidRDefault="00647F23" w:rsidP="00647F23">
                              <w:pP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4"/>
                                  <w:szCs w:val="32"/>
                                </w:rPr>
                                <w:t>Socle</w:t>
                              </w:r>
                            </w:p>
                            <w:p w:rsidR="00092959" w:rsidRDefault="00092959" w:rsidP="00647F23">
                              <w:proofErr w:type="spellStart"/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24"/>
                                  <w:szCs w:val="32"/>
                                </w:rPr>
                                <w:t>Connec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Accolade ouvrante 13"/>
                        <wps:cNvSpPr/>
                        <wps:spPr>
                          <a:xfrm>
                            <a:off x="1055077" y="2080009"/>
                            <a:ext cx="45719" cy="582351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14" o:spid="_x0000_s1026" style="position:absolute;left:0;text-align:left;margin-left:11.4pt;margin-top:22.2pt;width:85.85pt;height:209.6pt;z-index:251664384;mso-width-relative:margin" coordorigin="100" coordsize="10907,2662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TDlf6AMAAHYQAAAOAAAAZHJzL2Uyb0RvYy54bWzsWFlv2zgQfl9g/wPB9411WPKBKIWbNsEC&#13;&#10;QRs0XRToG0NRtgCKZEn6SH99Z6jDR41FD2BRdPMiU+TMkPPx+ziUL1/sGkk2wrpaq4LGFxElQnFd&#13;&#10;1mpZ0H/e3/w1pcR5pkomtRIFfRKOvrj684/LrZmLRK+0LIUlEES5+dYUdOW9mY9Gjq9Ew9yFNkLB&#13;&#10;YKVtwzy82uWotGwL0Rs5SqIoH221LY3VXDgHva/aQXoV4leV4P5tVTnhiSworM2Hpw3PR3yOri7Z&#13;&#10;fGmZWdW8Wwb7gVU0rFYw6RDqFfOMrG39Vaim5lY7XfkLrpuRrqqai5ADZBNHJ9ncWr02IZflfLs0&#13;&#10;A0wA7QlOPxyWv9ncW1KXsHdjShRrYI/CtIJAB6CzNcs5GN1a82DubdexbN8w4V1lG/yFVMgu4Po0&#13;&#10;4Cp2nnDojKNZlMwySjiMJXkez5IOeb6C7UG/OIrGQJW9L1+9PvCe4GDnnaR58B71k49wjcOStgaY&#13;&#10;5PZguZ8D62HFjAh74BCHDqxZj9VHYDUpBfGQqyCzFrFgiXARv3upMbu+30HnGdT22U/SNEs7cHr4&#13;&#10;pkk6yzv0sjRJ8hTDDemzubHO3wrdEGwU1ALrAxnZ5s751rQ3wcmdlnV5U0sZXlBp4lpasmGgEenD&#13;&#10;WiH4kZVUZFvQPM2iEFhpdG8jSwVrQdDb3LDld4+7wBQ3f9TlE+Bgdas8Z/hNDYu8Y87fMwtSA1HC&#13;&#10;8eHfwqOSGibRXYuSlbafz/WjPWwqjFKyBekW1H1aMysokX8r2O5ZPB6j1sPLOJsA2Yg9HHk8HFHr&#13;&#10;5lpD5jEcVIaHJtp72Tcrq5sPcMoscFYYYorD3AX1ffPatwcKnFJcLBbBCNRtmL9TD4ZjaEQat+D9&#13;&#10;7gOzptsn5Mwb3ROMzU+2q7VFT6UXa6+rOuwlAtyi2uEOZEeZ/gesjwGj9ohYcK4lA97r9cYyBdSH&#13;&#10;sW7LQSXDUdGzopfqcE7E0TiDM+FQ8T3dYcdiGEC1x7NsNk6m/053KSr/0jKOKv0KRJQFdiNLTzgd&#13;&#10;asye+X53hvmggzP8dv5JijbqO1HB6RkkHiY4VhPjXKhBUVKBNVpVIJ7BsVXUyWKOHTt7dBWhpn2P&#13;&#10;8+ARZtbKD85NrbQNoJ3Mvoeiau17hbd57xn4W+qae/v/U3bSK/u4oMXJiaq/taLlUTKdBHUnSRzl&#13;&#10;6QTjAH27mn5Y0pI8TrIw/ouXtPaa1APyXNl+p8qW9vw/U9nCdQsPvW+sbFkWTTruR9MoisKtcM/9&#13;&#10;g/qWgQ6yvuz0N+n+qtbdEp7L20l1Oq6Nz+XtO6+tv1h5Cx9v8HEbPmi6D3H8ej58D9eP/d8FV18A&#13;&#10;AAD//wMAUEsDBBQABgAIAAAAIQBlJNSz5AAAAA4BAAAPAAAAZHJzL2Rvd25yZXYueG1sTI9Pa4NA&#13;&#10;EMXvhX6HZQq9NavGSGtcQ0j/nEKgSaH0NtGJStxZcTdqvn03p/YyMPN4b34vW026FQP1tjGsIJwF&#13;&#10;IIgLUzZcKfg6vD89g7AOucTWMCm4koVVfn+XYVqakT9p2LtK+BC2KSqonetSKW1Rk0Y7Mx2x106m&#13;&#10;1+j82ley7HH04bqVURAkUmPD/kONHW1qKs77i1bwMeK4nodvw/Z82lx/Dovd9zYkpR4fptelH+sl&#13;&#10;CEeT+3PArYPnh9yDHc2FSytaBVHk8Z2COI5B3PSXeAHi6A/JPAGZZ/J/jfwXAAD//wMAUEsBAi0A&#13;&#10;FAAGAAgAAAAhALaDOJL+AAAA4QEAABMAAAAAAAAAAAAAAAAAAAAAAFtDb250ZW50X1R5cGVzXS54&#13;&#10;bWxQSwECLQAUAAYACAAAACEAOP0h/9YAAACUAQAACwAAAAAAAAAAAAAAAAAvAQAAX3JlbHMvLnJl&#13;&#10;bHNQSwECLQAUAAYACAAAACEAGkw5X+gDAAB2EAAADgAAAAAAAAAAAAAAAAAuAgAAZHJzL2Uyb0Rv&#13;&#10;Yy54bWxQSwECLQAUAAYACAAAACEAZSTUs+QAAAAOAQAADwAAAAAAAAAAAAAAAABCBgAAZHJzL2Rv&#13;&#10;d25yZXYueG1sUEsFBgAAAAAEAAQA8wAAAFMH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9" o:spid="_x0000_s1027" type="#_x0000_t202" style="position:absolute;left:100;top:7335;width:8240;height:53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OfplygAAAN8AAAAPAAAAZHJzL2Rvd25yZXYueG1sRI9La8Mw&#13;&#10;EITvhf4HsYVcQiKnIW3qWA6hSR/0VrsPelusrW1qrYyl2s6/rwKBXgaGYb5hku1oGtFT52rLChbz&#13;&#10;CARxYXXNpYK3/GG2BuE8ssbGMik4koNtenmRYKztwK/UZ74UAcIuRgWV920spSsqMujmtiUO2bft&#13;&#10;DPpgu1LqDocAN428jqIbabDmsFBhS/cVFT/Zr1HwNS0/X9z4+D4sV8v28NTntx86V2pyNe43QXYb&#13;&#10;EJ5G/984I561gjs4/QlfQKZ/AAAA//8DAFBLAQItABQABgAIAAAAIQDb4fbL7gAAAIUBAAATAAAA&#13;&#10;AAAAAAAAAAAAAAAAAABbQ29udGVudF9UeXBlc10ueG1sUEsBAi0AFAAGAAgAAAAhAFr0LFu/AAAA&#13;&#10;FQEAAAsAAAAAAAAAAAAAAAAAHwEAAF9yZWxzLy5yZWxzUEsBAi0AFAAGAAgAAAAhABg5+mXKAAAA&#13;&#10;3wAAAA8AAAAAAAAAAAAAAAAABwIAAGRycy9kb3ducmV2LnhtbFBLBQYAAAAAAwADALcAAAD+AgAA&#13;&#10;AAA=&#13;&#10;" fillcolor="white [3201]" stroked="f" strokeweight=".5pt">
                  <v:textbox>
                    <w:txbxContent>
                      <w:p w:rsidR="00647F23" w:rsidRDefault="00647F23">
                        <w:r w:rsidRPr="00647F23">
                          <w:rPr>
                            <w:rFonts w:ascii="Calibri" w:hAnsi="Calibri"/>
                            <w:color w:val="000000"/>
                            <w:kern w:val="24"/>
                            <w:sz w:val="24"/>
                            <w:szCs w:val="32"/>
                          </w:rPr>
                          <w:t>Bloc</w:t>
                        </w: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24"/>
                            <w:szCs w:val="32"/>
                          </w:rPr>
                          <w:t>s</w:t>
                        </w:r>
                        <w:r w:rsidRPr="00647F23">
                          <w:rPr>
                            <w:rFonts w:ascii="Calibri" w:hAnsi="Calibri"/>
                            <w:color w:val="000000"/>
                            <w:kern w:val="24"/>
                            <w:sz w:val="24"/>
                            <w:szCs w:val="32"/>
                          </w:rPr>
                          <w:t xml:space="preserve"> métier</w:t>
                        </w: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24"/>
                            <w:szCs w:val="32"/>
                          </w:rPr>
                          <w:t>s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ccolade ouvrante 11" o:spid="_x0000_s1028" type="#_x0000_t87" style="position:absolute;left:10450;width:457;height:1959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0yVlxwAAAOAAAAAPAAAAZHJzL2Rvd25yZXYueG1sRI9Pa8JA&#13;&#10;EMXvBb/DMkIvUjd6EBtdRWrFXv0DpbchOybB7GyaXU3003cEoZfhDY/3e7z5snOVulITSs8GRsME&#13;&#10;FHHmbcm5geNh8zYFFSKyxcozGbhRgOWi9zLH1PqWd3Tdx1wJhEOKBooY61TrkBXkMAx9TSzeyTcO&#13;&#10;o7xNrm2DrcBdpcdJMtEOS5aGAmv6KCg77y9OSr7X+rLlXzvYvk/t2G/Ok5/7pzGv/W49k7OagYrU&#13;&#10;xf/EE/FlZcMIHoNEgF78AQAA//8DAFBLAQItABQABgAIAAAAIQDb4fbL7gAAAIUBAAATAAAAAAAA&#13;&#10;AAAAAAAAAAAAAABbQ29udGVudF9UeXBlc10ueG1sUEsBAi0AFAAGAAgAAAAhAFr0LFu/AAAAFQEA&#13;&#10;AAsAAAAAAAAAAAAAAAAAHwEAAF9yZWxzLy5yZWxzUEsBAi0AFAAGAAgAAAAhAPbTJWXHAAAA4AAA&#13;&#10;AA8AAAAAAAAAAAAAAAAABwIAAGRycy9kb3ducmV2LnhtbFBLBQYAAAAAAwADALcAAAD7AgAAAAA=&#13;&#10;" adj="42" strokecolor="black [3213]" strokeweight=".5pt">
                  <v:stroke joinstyle="miter"/>
                </v:shape>
                <v:shape id="Zone de texte 12" o:spid="_x0000_s1029" type="#_x0000_t202" style="position:absolute;left:602;top:22106;width:8240;height:261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twonyQAAAOAAAAAPAAAAZHJzL2Rvd25yZXYueG1sRI9Na8JA&#13;&#10;EIbvQv/DMoVepG5UbCW6irT1A281tqW3ITtNQrOzIbsm8d+7guBlmOHlfYZnvuxMKRqqXWFZwXAQ&#13;&#10;gSBOrS44U3BM1s9TEM4jaywtk4IzOVguHnpzjLVt+ZOag89EgLCLUUHufRVL6dKcDLqBrYhD9mdr&#13;&#10;gz6cdSZ1jW2Am1KOouhFGiw4fMixorec0v/DySj47Wc/e9dtvtrxZFx9bJvk9VsnSj09du+zMFYz&#13;&#10;EJ46f2/cEDsdHEZwFQoLyMUFAAD//wMAUEsBAi0AFAAGAAgAAAAhANvh9svuAAAAhQEAABMAAAAA&#13;&#10;AAAAAAAAAAAAAAAAAFtDb250ZW50X1R5cGVzXS54bWxQSwECLQAUAAYACAAAACEAWvQsW78AAAAV&#13;&#10;AQAACwAAAAAAAAAAAAAAAAAfAQAAX3JlbHMvLnJlbHNQSwECLQAUAAYACAAAACEALrcKJ8kAAADg&#13;&#10;AAAADwAAAAAAAAAAAAAAAAAHAgAAZHJzL2Rvd25yZXYueG1sUEsFBgAAAAADAAMAtwAAAP0CAAAA&#13;&#10;AA==&#13;&#10;" fillcolor="white [3201]" stroked="f" strokeweight=".5pt">
                  <v:textbox>
                    <w:txbxContent>
                      <w:p w:rsidR="00647F23" w:rsidRDefault="00647F23" w:rsidP="00647F23">
                        <w:pPr>
                          <w:rPr>
                            <w:rFonts w:ascii="Calibri" w:hAnsi="Calibri"/>
                            <w:color w:val="000000"/>
                            <w:kern w:val="24"/>
                            <w:sz w:val="24"/>
                            <w:szCs w:val="32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24"/>
                            <w:szCs w:val="32"/>
                          </w:rPr>
                          <w:t>Socle</w:t>
                        </w:r>
                      </w:p>
                      <w:p w:rsidR="00092959" w:rsidRDefault="00092959" w:rsidP="00647F23"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24"/>
                            <w:szCs w:val="32"/>
                          </w:rPr>
                          <w:t>Connec</w:t>
                        </w:r>
                        <w:proofErr w:type="spellEnd"/>
                      </w:p>
                    </w:txbxContent>
                  </v:textbox>
                </v:shape>
                <v:shape id="Accolade ouvrante 13" o:spid="_x0000_s1030" type="#_x0000_t87" style="position:absolute;left:10550;top:20800;width:457;height:582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Wjf8xQAAAOAAAAAPAAAAZHJzL2Rvd25yZXYueG1sRI/RisIw&#13;&#10;EEXfBf8hjLBvmroLslajiLKyCLJU/YCxGZtiMylN1K5fbwTBl2GGyz3Dmc5bW4krNb50rGA4SEAQ&#13;&#10;506XXCg47H/63yB8QNZYOSYF/+RhPut2pphqd+OMrrtQiAhhn6ICE0KdSulzQxb9wNXEMTu5xmKI&#13;&#10;Z1NI3eAtwm0lP5NkJC2WHD8YrGlpKD/vLlaB1vJoNuvMjU/bg73/Fdtsfw5KffTa1SSOxQREoDa8&#13;&#10;Gy/Er44OX/AUigvI2QMAAP//AwBQSwECLQAUAAYACAAAACEA2+H2y+4AAACFAQAAEwAAAAAAAAAA&#13;&#10;AAAAAAAAAAAAW0NvbnRlbnRfVHlwZXNdLnhtbFBLAQItABQABgAIAAAAIQBa9CxbvwAAABUBAAAL&#13;&#10;AAAAAAAAAAAAAAAAAB8BAABfcmVscy8ucmVsc1BLAQItABQABgAIAAAAIQD7Wjf8xQAAAOAAAAAP&#13;&#10;AAAAAAAAAAAAAAAAAAcCAABkcnMvZG93bnJldi54bWxQSwUGAAAAAAMAAwC3AAAA+QIAAAAA&#13;&#10;" adj="141" strokecolor="black [3213]" strokeweight=".5pt">
                  <v:stroke joinstyle="miter"/>
                </v:shape>
              </v:group>
            </w:pict>
          </mc:Fallback>
        </mc:AlternateContent>
      </w:r>
      <w:r w:rsidR="00092959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1259840</wp:posOffset>
                </wp:positionH>
                <wp:positionV relativeFrom="paragraph">
                  <wp:posOffset>281940</wp:posOffset>
                </wp:positionV>
                <wp:extent cx="3271520" cy="2743200"/>
                <wp:effectExtent l="596900" t="0" r="17780" b="0"/>
                <wp:wrapTopAndBottom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71520" cy="2743200"/>
                          <a:chOff x="-86179" y="0"/>
                          <a:chExt cx="4325669" cy="3570154"/>
                        </a:xfrm>
                      </wpg:grpSpPr>
                      <wps:wsp>
                        <wps:cNvPr id="2" name="Rectangle à coins arrondis 11"/>
                        <wps:cNvSpPr>
                          <a:spLocks/>
                        </wps:cNvSpPr>
                        <wps:spPr bwMode="auto">
                          <a:xfrm>
                            <a:off x="0" y="2617127"/>
                            <a:ext cx="4239490" cy="93815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2CC">
                              <a:alpha val="18039"/>
                            </a:srgbClr>
                          </a:solidFill>
                          <a:ln w="12700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à coins arrondis 12"/>
                        <wps:cNvSpPr>
                          <a:spLocks/>
                        </wps:cNvSpPr>
                        <wps:spPr bwMode="auto">
                          <a:xfrm rot="-5400000">
                            <a:off x="-898860" y="898865"/>
                            <a:ext cx="2533998" cy="73627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9A5A5">
                              <a:alpha val="18039"/>
                            </a:srgbClr>
                          </a:solidFill>
                          <a:ln w="12700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à coins arrondis 13"/>
                        <wps:cNvSpPr>
                          <a:spLocks/>
                        </wps:cNvSpPr>
                        <wps:spPr bwMode="auto">
                          <a:xfrm rot="-5400000">
                            <a:off x="13561" y="898864"/>
                            <a:ext cx="2534000" cy="73627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DEEBF7">
                              <a:alpha val="18039"/>
                            </a:srgbClr>
                          </a:solidFill>
                          <a:ln w="12700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92959" w:rsidRDefault="00092959" w:rsidP="00D308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Calibri" w:hAnsi="Calibri"/>
                                  <w:color w:val="000000"/>
                                  <w:kern w:val="24"/>
                                  <w:szCs w:val="3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Cs w:val="36"/>
                                </w:rPr>
                                <w:t>Ex :</w:t>
                              </w:r>
                            </w:p>
                            <w:p w:rsidR="00D30873" w:rsidRPr="00647F23" w:rsidRDefault="00647F23" w:rsidP="00D308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647F23">
                                <w:rPr>
                                  <w:rFonts w:ascii="Calibri" w:hAnsi="Calibri"/>
                                  <w:color w:val="000000"/>
                                  <w:kern w:val="24"/>
                                  <w:szCs w:val="36"/>
                                </w:rPr>
                                <w:t>Eau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ZoneTexte 5"/>
                        <wps:cNvSpPr txBox="1">
                          <a:spLocks/>
                        </wps:cNvSpPr>
                        <wps:spPr bwMode="auto">
                          <a:xfrm>
                            <a:off x="2247091" y="889735"/>
                            <a:ext cx="802004" cy="835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0873" w:rsidRPr="00B8651D" w:rsidRDefault="00D30873" w:rsidP="00D3087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60"/>
                                  <w:szCs w:val="60"/>
                                </w:rPr>
                              </w:pPr>
                              <w:r w:rsidRPr="00B8651D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60"/>
                                  <w:szCs w:val="60"/>
                                </w:rPr>
                                <w:t>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ZoneTexte 6"/>
                        <wps:cNvSpPr txBox="1">
                          <a:spLocks/>
                        </wps:cNvSpPr>
                        <wps:spPr bwMode="auto">
                          <a:xfrm>
                            <a:off x="314697" y="2537032"/>
                            <a:ext cx="3610095" cy="1033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0873" w:rsidRDefault="00D30873" w:rsidP="00D308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B8651D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R2S</w:t>
                              </w:r>
                            </w:p>
                            <w:p w:rsidR="00092959" w:rsidRPr="00092959" w:rsidRDefault="00092959" w:rsidP="00D308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</w:rPr>
                              </w:pPr>
                              <w:r w:rsidRPr="00092959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16"/>
                                </w:rPr>
                                <w:t>Prescription pour définir un socle de c</w:t>
                              </w:r>
                              <w:r w:rsidR="00A44C48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16"/>
                                </w:rPr>
                                <w:t>onnectivité, d’interopérabilité, de capacité de communication, de structure des données et de sécurité informatique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ZoneTexte 7"/>
                        <wps:cNvSpPr txBox="1">
                          <a:spLocks/>
                        </wps:cNvSpPr>
                        <wps:spPr bwMode="auto">
                          <a:xfrm rot="-5400000">
                            <a:off x="-962971" y="876793"/>
                            <a:ext cx="2617126" cy="863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F23" w:rsidRPr="00647F23" w:rsidRDefault="00D30873" w:rsidP="00D308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647F23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  <w:u w:val="single"/>
                                </w:rPr>
                                <w:t>R2G</w:t>
                              </w:r>
                              <w:r w:rsidR="00850C29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  <w:u w:val="single"/>
                                </w:rPr>
                                <w:t>s</w:t>
                              </w:r>
                              <w:r w:rsidR="00647F23" w:rsidRPr="00647F23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  <w:p w:rsidR="00647F23" w:rsidRDefault="00647F23" w:rsidP="00D308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Calibri" w:hAnsi="Calibri"/>
                                  <w:color w:val="000000"/>
                                  <w:kern w:val="24"/>
                                  <w:szCs w:val="32"/>
                                </w:rPr>
                              </w:pPr>
                            </w:p>
                            <w:p w:rsidR="00647F23" w:rsidRDefault="00647F23" w:rsidP="00D308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Calibri" w:hAnsi="Calibri"/>
                                  <w:color w:val="000000"/>
                                  <w:kern w:val="24"/>
                                  <w:szCs w:val="32"/>
                                </w:rPr>
                              </w:pPr>
                            </w:p>
                            <w:p w:rsidR="00647F23" w:rsidRDefault="00647F23" w:rsidP="00D308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Calibri" w:hAnsi="Calibri"/>
                                  <w:color w:val="000000"/>
                                  <w:kern w:val="24"/>
                                  <w:szCs w:val="32"/>
                                </w:rPr>
                              </w:pPr>
                            </w:p>
                            <w:p w:rsidR="00D30873" w:rsidRPr="00647F23" w:rsidRDefault="00647F23" w:rsidP="00D308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Cs w:val="32"/>
                                </w:rPr>
                                <w:t>É</w:t>
                              </w:r>
                              <w:r w:rsidR="00D30873" w:rsidRPr="00647F23">
                                <w:rPr>
                                  <w:rFonts w:ascii="Calibri" w:hAnsi="Calibri"/>
                                  <w:color w:val="000000"/>
                                  <w:kern w:val="24"/>
                                  <w:szCs w:val="32"/>
                                </w:rPr>
                                <w:t>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à coins arrondis 17"/>
                        <wps:cNvSpPr>
                          <a:spLocks/>
                        </wps:cNvSpPr>
                        <wps:spPr bwMode="auto">
                          <a:xfrm rot="-5400000">
                            <a:off x="2604355" y="898864"/>
                            <a:ext cx="2534000" cy="73627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2F2F2">
                              <a:alpha val="18039"/>
                            </a:srgbClr>
                          </a:solidFill>
                          <a:ln w="12700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0873" w:rsidRDefault="00647F23" w:rsidP="00D308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6"/>
                                  <w:szCs w:val="36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" o:spid="_x0000_s1031" style="position:absolute;left:0;text-align:left;margin-left:99.2pt;margin-top:22.2pt;width:257.6pt;height:3in;z-index:251657216;mso-width-relative:margin;mso-height-relative:margin" coordorigin="-861" coordsize="43256,3570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jSpXOAUAAG8cAAAOAAAAZHJzL2Uyb0RvYy54bWzsWdtu4zYQfS/QfyD0rljUnUKcRWJbQYFs&#13;&#10;u+huX/pG62KplUSVVGKnRf+l/9If65CUZNmLLHJZpNuuE8CQRHLEmeE5c0idv9nVFbrLuChZMzfw&#13;&#10;mWWgrElYWjabufHTh9gMDSQ62qS0Yk02N+4zYby5+Pab820bZTYrWJVmHIGRRkTbdm4UXddGs5lI&#13;&#10;iqym4oy1WQONOeM17eCWb2Ypp1uwXlcz27L82ZbxtOUsyYSAp0vdaFwo+3meJd0PeS6yDlVzA+bW&#13;&#10;qV+uftfyd3ZxTqMNp21RJv006DNmUdOygZeOppa0o+iWlx+ZqsuEM8Hy7ixh9YzleZlkygfwBltH&#13;&#10;3lxzdtsqXzbRdtOOYYLQHsXp2WaT7+/ecVSmkDsDNbSGFKm3ZgjL2GzbTQRdrnn7vn3HtYNwecOS&#13;&#10;XwU0z47b5f1Gd0br7VuWgj162zEVm13Oa2kCvEY7lYL7MQXZrkMJPHTsAHs2ZCqBNjtwHUiyTlJS&#13;&#10;QCblODP0cUAMtB+cFKt+OPT3fB8a5XDHCyzsuXL4jEb67WrG/Qyle7DqxD6w4mWBfV/QNlP5EjJq&#13;&#10;fWDtIbA/wmqkzabK0N9/oYSVjUCUc9akpUC4D7caOMRaTAM9aZHTFpCPR4bYhnhhO9BhHALt2g5x&#13;&#10;SR9o4oTYUzMYA0WjlovuOmM1khdzA9Zik0oXVC7p3Y3o1HpI+2VD018MlNcVwOeOVgj7vq9eCRb7&#13;&#10;znA12JQjBavKNC6rSt3wzXpRcQRD50Ycx/Ziod9TtQXVT3FoOaRPptDdVWIP7FQN2sJatgNYNohW&#13;&#10;GyClpOPK1EG/3oC2bKm/wfR0WnK+SyoK3U/ciyXrdBzrsgPiqsp6boTjcBoVGU1XTapopaNlpa/B&#13;&#10;86pRcNGJ0ytvzdJ7SCJnmpWAReGiYPx3A22BkeaG+O2W8sxA1XcNrEyCXVdSmLpxvUCihE9b1tMW&#13;&#10;2iRgSnuP9M2i08R32/JyU8C7sIpLwy4BoXnZaUCLSM+rny7A45Vw4jwKJ7YMvwQAAOxlONGBNz1X&#13;&#10;p2/CTGZIwtCH8AKJqEtP53zAju05DiFQ2STLBI4PnNUvnoHihnX+L2CHXHqX3gk7Xxd23Edhx3kF&#13;&#10;7GDH80FKDMhR1ZdGE+RIuH2RyFmuVldx8L9HTrdb75TgG5n0VId0Oen1mjdg6WfYsXyAlZshxf+T&#13;&#10;ooO63RUDKaoL6Itlmm27gUV61IQkcI7qTWiBCgaIy3ITAr6gNE017V5WDeXmQKXprkNFkmWuYVJ2&#13;&#10;wXMtSyYPeqGiANsLPAldtZP5g1hkFa5C13Rtf2W61nJpXsYL1/RjHHhLZ7lYLPGfEj/YjYoyTbNG&#13;&#10;vmbYVWH3ceK639/p/dC4r3pYvIFYhL8+IJNus8NpKKkIvkinJy5h27WubGLGfhiYbux6Jgms0LQw&#13;&#10;uSK+5RJ3GR+6dFM22ctdkiKVeLau05NJgyqeCmGlTIZkH3R7ovwcMyKnvw8FpBtioRING6OpNh1Z&#13;&#10;YqwZr8ISHYh2JVy/cK3qf8wR/lFx/cwc4WDXJ4EqrCA/A8tR9L2vrI6PLYsAd0mSwJbjYFv1gBQ/&#13;&#10;JEpPLCGRMEJDb0U1JE4s8TSWUDJPMsiJJSYnPwBXfaS2VxLqSOQzK4lPbGSJbxPYnCo5HvgBUWy+&#13;&#10;Jw19MgRkppSF73juiTMOjqFOymI4fn3oYGukzycri1FUnzhjwhlwqqQ545Onxcc0IuvV87YhD5OH&#13;&#10;DfrX8UBR/Af38rEt/7+evfwoPl8FS/JE/cU6XX2Jga9aajfSf4GTn82m93A9/U548Q8AAAD//wMA&#13;&#10;UEsDBBQABgAIAAAAIQBTFU5f5AAAAA8BAAAPAAAAZHJzL2Rvd25yZXYueG1sTE/LbsJADLxX6j+s&#13;&#10;XKm3sklJAw3ZIEQfJ1SpUAlxM4lJIrK7UXZJwt/XnNqLrbHH45l0OepG9NS52hoF4SQAQSa3RW1K&#13;&#10;BT+7j6c5COfRFNhYQwqu5GCZ3d+lmBR2MN/Ub30pWMS4BBVU3reJlC6vSKOb2JYM70620+gZdqUs&#13;&#10;OhxYXDfyOQhiqbE2/KHCltYV5eftRSv4HHBYTcP3fnM+ra+H3cvXfhOSUo8P49uCy2oBwtPo/y7g&#13;&#10;loH9Q8bGjvZiCicaxq/ziKkKoog7E2bhNAZx5MEsjkBmqfyfI/sFAAD//wMAUEsBAi0AFAAGAAgA&#13;&#10;AAAhALaDOJL+AAAA4QEAABMAAAAAAAAAAAAAAAAAAAAAAFtDb250ZW50X1R5cGVzXS54bWxQSwEC&#13;&#10;LQAUAAYACAAAACEAOP0h/9YAAACUAQAACwAAAAAAAAAAAAAAAAAvAQAAX3JlbHMvLnJlbHNQSwEC&#13;&#10;LQAUAAYACAAAACEABo0qVzgFAABvHAAADgAAAAAAAAAAAAAAAAAuAgAAZHJzL2Uyb0RvYy54bWxQ&#13;&#10;SwECLQAUAAYACAAAACEAUxVOX+QAAAAPAQAADwAAAAAAAAAAAAAAAACSBwAAZHJzL2Rvd25yZXYu&#13;&#10;eG1sUEsFBgAAAAAEAAQA8wAAAKMIAAAAAA==&#13;&#10;">
                <v:roundrect id="Rectangle à coins arrondis 11" o:spid="_x0000_s1032" style="position:absolute;top:26171;width:42394;height:9381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e7SIxgAAAN8AAAAPAAAAZHJzL2Rvd25yZXYueG1sRI9Ba8JA&#13;&#10;FITvBf/D8oTe6kYPtYmuoVhKS29qvD+zr0lI9m26uzWxv94VCl4GhmG+Ydb5aDpxJucbywrmswQE&#13;&#10;cWl1w5WC4vD+9ALCB2SNnWVScCEP+WbysMZM24F3dN6HSkQI+wwV1CH0mZS+rMmgn9meOGbf1hkM&#13;&#10;0bpKaodDhJtOLpLkWRpsOC7U2NO2prLd/xoFR7x8LL8OHZmfnUz/Uncainap1ON0fFtFeV2BCDSG&#13;&#10;e+Mf8akVLOD2J34BubkCAAD//wMAUEsBAi0AFAAGAAgAAAAhANvh9svuAAAAhQEAABMAAAAAAAAA&#13;&#10;AAAAAAAAAAAAAFtDb250ZW50X1R5cGVzXS54bWxQSwECLQAUAAYACAAAACEAWvQsW78AAAAVAQAA&#13;&#10;CwAAAAAAAAAAAAAAAAAfAQAAX3JlbHMvLnJlbHNQSwECLQAUAAYACAAAACEAi3u0iMYAAADfAAAA&#13;&#10;DwAAAAAAAAAAAAAAAAAHAgAAZHJzL2Rvd25yZXYueG1sUEsFBgAAAAADAAMAtwAAAPoCAAAAAA==&#13;&#10;" fillcolor="#fff2cc" strokeweight="1pt">
                  <v:fill opacity="11822f"/>
                  <v:stroke dashstyle="1 1" joinstyle="miter"/>
                  <v:path arrowok="t"/>
                </v:roundrect>
                <v:roundrect id="Rectangle à coins arrondis 12" o:spid="_x0000_s1033" style="position:absolute;left:-8989;top:8989;width:25340;height:7362;rotation:-9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GWH3xQAAAN8AAAAPAAAAZHJzL2Rvd25yZXYueG1sRI/disIw&#13;&#10;FITvF3yHcATv1tQfiraNIopL8c7qAxya0x9sTkoTtfv2m4WFvRkYhvmGyfaj6cSLBtdaVrCYRyCI&#13;&#10;S6tbrhXcb+fPDQjnkTV2lknBNznY7yYfGSbavvlKr8LXIkDYJaig8b5PpHRlQwbd3PbEIavsYNAH&#13;&#10;O9RSD/gOcNPJZRTF0mDLYaHBno4NlY/iaRSMz22/qvLbdr3WX4d4E+fVJcqVmk3HUxrkkILwNPr/&#13;&#10;xh8i1wpW8PsnfAG5+wEAAP//AwBQSwECLQAUAAYACAAAACEA2+H2y+4AAACFAQAAEwAAAAAAAAAA&#13;&#10;AAAAAAAAAAAAW0NvbnRlbnRfVHlwZXNdLnhtbFBLAQItABQABgAIAAAAIQBa9CxbvwAAABUBAAAL&#13;&#10;AAAAAAAAAAAAAAAAAB8BAABfcmVscy8ucmVsc1BLAQItABQABgAIAAAAIQDSGWH3xQAAAN8AAAAP&#13;&#10;AAAAAAAAAAAAAAAAAAcCAABkcnMvZG93bnJldi54bWxQSwUGAAAAAAMAAwC3AAAA+QIAAAAA&#13;&#10;" fillcolor="#f9a5a5" strokeweight="1pt">
                  <v:fill opacity="11822f"/>
                  <v:stroke dashstyle="1 1" joinstyle="miter"/>
                  <v:path arrowok="t"/>
                </v:roundrect>
                <v:roundrect id="Rectangle à coins arrondis 13" o:spid="_x0000_s1034" style="position:absolute;left:135;top:8989;width:25340;height:7362;rotation:-9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daBGxgAAAN8AAAAPAAAAZHJzL2Rvd25yZXYueG1sRI9Ba8JA&#13;&#10;FITvBf/D8gRvdWO1JURXkZRC8WStF2+P7DMJZt+mu5uY/ntXELwMDMN8w6w2g2lET87XlhXMpgkI&#13;&#10;4sLqmksFx9+v1xSED8gaG8uk4J88bNajlxVm2l75h/pDKEWEsM9QQRVCm0npi4oM+qltiWN2ts5g&#13;&#10;iNaVUju8Rrhp5FuSfEiDNceFClvKKyouh84oOKW9252a/WKeytn7X95hnnao1GQ8fC6jbJcgAg3h&#13;&#10;2XggvrWCBdz/xC8g1zcAAAD//wMAUEsBAi0AFAAGAAgAAAAhANvh9svuAAAAhQEAABMAAAAAAAAA&#13;&#10;AAAAAAAAAAAAAFtDb250ZW50X1R5cGVzXS54bWxQSwECLQAUAAYACAAAACEAWvQsW78AAAAVAQAA&#13;&#10;CwAAAAAAAAAAAAAAAAAfAQAAX3JlbHMvLnJlbHNQSwECLQAUAAYACAAAACEA4nWgRsYAAADfAAAA&#13;&#10;DwAAAAAAAAAAAAAAAAAHAgAAZHJzL2Rvd25yZXYueG1sUEsFBgAAAAADAAMAtwAAAPoCAAAAAA==&#13;&#10;" fillcolor="#deebf7" strokeweight="1pt">
                  <v:fill opacity="11822f"/>
                  <v:stroke dashstyle="1 1" joinstyle="miter"/>
                  <v:path arrowok="t"/>
                  <v:textbox>
                    <w:txbxContent>
                      <w:p w:rsidR="00092959" w:rsidRDefault="00092959" w:rsidP="00D308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Calibri" w:hAnsi="Calibri"/>
                            <w:color w:val="000000"/>
                            <w:kern w:val="24"/>
                            <w:szCs w:val="36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Cs w:val="36"/>
                          </w:rPr>
                          <w:t>Ex :</w:t>
                        </w:r>
                      </w:p>
                      <w:p w:rsidR="00D30873" w:rsidRPr="00647F23" w:rsidRDefault="00647F23" w:rsidP="00D308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8"/>
                          </w:rPr>
                        </w:pPr>
                        <w:r w:rsidRPr="00647F23">
                          <w:rPr>
                            <w:rFonts w:ascii="Calibri" w:hAnsi="Calibri"/>
                            <w:color w:val="000000"/>
                            <w:kern w:val="24"/>
                            <w:szCs w:val="36"/>
                          </w:rPr>
                          <w:t>Eau</w:t>
                        </w:r>
                      </w:p>
                    </w:txbxContent>
                  </v:textbox>
                </v:roundrect>
                <v:shape id="ZoneTexte 5" o:spid="_x0000_s1035" type="#_x0000_t202" style="position:absolute;left:22470;top:8897;width:8020;height:83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2PrMxQAAAN8AAAAPAAAAZHJzL2Rvd25yZXYueG1sRI/dagIx&#13;&#10;FITvC75DOIJ3NatgKatRRJFK6U1XH+CwOW6W3ZyETfanffqmUOjNwDDMN8zuMNlWDNSF2rGC1TID&#13;&#10;QVw6XXOl4H67PL+CCBFZY+uYFHxRgMN+9rTDXLuRP2koYiUShEOOCkyMPpcylIYshqXzxCl7uM5i&#13;&#10;TLarpO5wTHDbynWWvUiLNacFg55Ohsqm6K2CS/92tcO37P17UY5sfNPfPxqlFvPpvE1y3IKINMX/&#13;&#10;xh/iqhVs4PdP+gJy/wMAAP//AwBQSwECLQAUAAYACAAAACEA2+H2y+4AAACFAQAAEwAAAAAAAAAA&#13;&#10;AAAAAAAAAAAAW0NvbnRlbnRfVHlwZXNdLnhtbFBLAQItABQABgAIAAAAIQBa9CxbvwAAABUBAAAL&#13;&#10;AAAAAAAAAAAAAAAAAB8BAABfcmVscy8ucmVsc1BLAQItABQABgAIAAAAIQCz2PrMxQAAAN8AAAAP&#13;&#10;AAAAAAAAAAAAAAAAAAcCAABkcnMvZG93bnJldi54bWxQSwUGAAAAAAMAAwC3AAAA+QIAAAAA&#13;&#10;" filled="f" stroked="f">
                  <v:path arrowok="t"/>
                  <v:textbox>
                    <w:txbxContent>
                      <w:p w:rsidR="00D30873" w:rsidRPr="00B8651D" w:rsidRDefault="00D30873" w:rsidP="00D30873">
                        <w:pPr>
                          <w:pStyle w:val="NormalWeb"/>
                          <w:spacing w:before="0" w:beforeAutospacing="0" w:after="0" w:afterAutospacing="0"/>
                          <w:rPr>
                            <w:sz w:val="60"/>
                            <w:szCs w:val="60"/>
                          </w:rPr>
                        </w:pPr>
                        <w:r w:rsidRPr="00B8651D">
                          <w:rPr>
                            <w:rFonts w:ascii="Calibri" w:hAnsi="Calibri"/>
                            <w:color w:val="000000"/>
                            <w:kern w:val="24"/>
                            <w:sz w:val="60"/>
                            <w:szCs w:val="60"/>
                          </w:rPr>
                          <w:t>...</w:t>
                        </w:r>
                      </w:p>
                    </w:txbxContent>
                  </v:textbox>
                </v:shape>
                <v:shape id="ZoneTexte 6" o:spid="_x0000_s1036" type="#_x0000_t202" style="position:absolute;left:3146;top:25370;width:36101;height:103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CmS7xQAAAN8AAAAPAAAAZHJzL2Rvd25yZXYueG1sRI/dagIx&#13;&#10;FITvC32HcAq9q1l7IbIapVSkUrxx9QEOm+Nm2c1J2GR/2qc3guDNwDDMN8x6O9lWDNSF2rGC+SwD&#13;&#10;QVw6XXOl4HLefyxBhIissXVMCv4owHbz+rLGXLuRTzQUsRIJwiFHBSZGn0sZSkMWw8x54pRdXWcx&#13;&#10;JttVUnc4Jrht5WeWLaTFmtOCQU/fhsqm6K2Cff9zsMO/7P1vUY5sfNNfjo1S72/TbpXkawUi0hSf&#13;&#10;jQfioBUs4P4nfQG5uQEAAP//AwBQSwECLQAUAAYACAAAACEA2+H2y+4AAACFAQAAEwAAAAAAAAAA&#13;&#10;AAAAAAAAAAAAW0NvbnRlbnRfVHlwZXNdLnhtbFBLAQItABQABgAIAAAAIQBa9CxbvwAAABUBAAAL&#13;&#10;AAAAAAAAAAAAAAAAAB8BAABfcmVscy8ucmVsc1BLAQItABQABgAIAAAAIQBDCmS7xQAAAN8AAAAP&#13;&#10;AAAAAAAAAAAAAAAAAAcCAABkcnMvZG93bnJldi54bWxQSwUGAAAAAAMAAwC3AAAA+QIAAAAA&#13;&#10;" filled="f" stroked="f">
                  <v:path arrowok="t"/>
                  <v:textbox>
                    <w:txbxContent>
                      <w:p w:rsidR="00D30873" w:rsidRDefault="00D30873" w:rsidP="00D308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</w:pPr>
                        <w:r w:rsidRPr="00B8651D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R2S</w:t>
                        </w:r>
                      </w:p>
                      <w:p w:rsidR="00092959" w:rsidRPr="00092959" w:rsidRDefault="00092959" w:rsidP="00D308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</w:rPr>
                        </w:pPr>
                        <w:r w:rsidRPr="00092959">
                          <w:rPr>
                            <w:rFonts w:ascii="Calibri" w:hAnsi="Calibri"/>
                            <w:color w:val="000000"/>
                            <w:kern w:val="24"/>
                            <w:sz w:val="16"/>
                          </w:rPr>
                          <w:t>Prescription pour définir un socle de c</w:t>
                        </w:r>
                        <w:r w:rsidR="00A44C48">
                          <w:rPr>
                            <w:rFonts w:ascii="Calibri" w:hAnsi="Calibri"/>
                            <w:color w:val="000000"/>
                            <w:kern w:val="24"/>
                            <w:sz w:val="16"/>
                          </w:rPr>
                          <w:t>onnectivité, d’interopérabilité, de capacité de communication, de structure des données et de sécurité informatique</w:t>
                        </w:r>
                      </w:p>
                    </w:txbxContent>
                  </v:textbox>
                </v:shape>
                <v:shape id="ZoneTexte 7" o:spid="_x0000_s1037" type="#_x0000_t202" style="position:absolute;left:-9630;top:8769;width:26171;height:8634;rotation:-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M0zvyAAAAN8AAAAPAAAAZHJzL2Rvd25yZXYueG1sRI9Pa8JA&#13;&#10;FMTvQr/D8gpeRDeK2Da6SlHEP7emQuntkX1NQrNvQ3aNiZ/eFQQvA8Mwv2EWq9aUoqHaFZYVjEcR&#13;&#10;COLU6oIzBafv7fAdhPPIGkvLpKAjB6vlS2+BsbYX/qIm8ZkIEHYxKsi9r2IpXZqTQTeyFXHI/mxt&#13;&#10;0AdbZ1LXeAlwU8pJFM2kwYLDQo4VrXNK/5OzUbDrpoejm/4OPtyhTM/bn2tnm41S/dd2Mw/yOQfh&#13;&#10;qfXPxgOx1wre4P4nfAG5vAEAAP//AwBQSwECLQAUAAYACAAAACEA2+H2y+4AAACFAQAAEwAAAAAA&#13;&#10;AAAAAAAAAAAAAAAAW0NvbnRlbnRfVHlwZXNdLnhtbFBLAQItABQABgAIAAAAIQBa9CxbvwAAABUB&#13;&#10;AAALAAAAAAAAAAAAAAAAAB8BAABfcmVscy8ucmVsc1BLAQItABQABgAIAAAAIQDIM0zvyAAAAN8A&#13;&#10;AAAPAAAAAAAAAAAAAAAAAAcCAABkcnMvZG93bnJldi54bWxQSwUGAAAAAAMAAwC3AAAA/AIAAAAA&#13;&#10;" filled="f" stroked="f">
                  <v:path arrowok="t"/>
                  <v:textbox>
                    <w:txbxContent>
                      <w:p w:rsidR="00647F23" w:rsidRPr="00647F23" w:rsidRDefault="00D30873" w:rsidP="00D308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</w:pPr>
                        <w:r w:rsidRPr="00647F23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  <w:u w:val="single"/>
                          </w:rPr>
                          <w:t>R2G</w:t>
                        </w:r>
                        <w:r w:rsidR="00850C29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  <w:u w:val="single"/>
                          </w:rPr>
                          <w:t>s</w:t>
                        </w:r>
                        <w:r w:rsidR="00647F23" w:rsidRPr="00647F23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:rsidR="00647F23" w:rsidRDefault="00647F23" w:rsidP="00D308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Calibri" w:hAnsi="Calibri"/>
                            <w:color w:val="000000"/>
                            <w:kern w:val="24"/>
                            <w:szCs w:val="32"/>
                          </w:rPr>
                        </w:pPr>
                      </w:p>
                      <w:p w:rsidR="00647F23" w:rsidRDefault="00647F23" w:rsidP="00D308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Calibri" w:hAnsi="Calibri"/>
                            <w:color w:val="000000"/>
                            <w:kern w:val="24"/>
                            <w:szCs w:val="32"/>
                          </w:rPr>
                        </w:pPr>
                      </w:p>
                      <w:p w:rsidR="00647F23" w:rsidRDefault="00647F23" w:rsidP="00D308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Calibri" w:hAnsi="Calibri"/>
                            <w:color w:val="000000"/>
                            <w:kern w:val="24"/>
                            <w:szCs w:val="32"/>
                          </w:rPr>
                        </w:pPr>
                      </w:p>
                      <w:p w:rsidR="00D30873" w:rsidRPr="00647F23" w:rsidRDefault="00647F23" w:rsidP="00D308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Cs w:val="32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Cs w:val="32"/>
                          </w:rPr>
                          <w:t>É</w:t>
                        </w:r>
                        <w:r w:rsidR="00D30873" w:rsidRPr="00647F23">
                          <w:rPr>
                            <w:rFonts w:ascii="Calibri" w:hAnsi="Calibri"/>
                            <w:color w:val="000000"/>
                            <w:kern w:val="24"/>
                            <w:szCs w:val="32"/>
                          </w:rPr>
                          <w:t>nergie</w:t>
                        </w:r>
                      </w:p>
                    </w:txbxContent>
                  </v:textbox>
                </v:shape>
                <v:roundrect id="Rectangle à coins arrondis 17" o:spid="_x0000_s1038" style="position:absolute;left:26043;top:8989;width:25340;height:7362;rotation:-9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YW2jxQAAAN8AAAAPAAAAZHJzL2Rvd25yZXYueG1sRI/BSgMx&#13;&#10;EIbvQt8hjODNZitFZNu0LIrQQw9ae/A4JNPs4mayTWIb3945CF4Gfob/m/nW2xpGdaGUh8gGFvMG&#13;&#10;FLGNbmBv4Pjxev8EKhdkh2NkMvBDGbab2c0aWxev/E6XQ/FKIJxbNNCXMrVaZ9tTwDyPE7HsTjEF&#13;&#10;LBKT1y7hVeBh1A9N86gDDiwXepzouSf7dfgOBna++mbRnd50twzJ5s99tWdrzN1tfVnJ6FagCtXy&#13;&#10;3/hD7JwBeVh8xAX05hcAAP//AwBQSwECLQAUAAYACAAAACEA2+H2y+4AAACFAQAAEwAAAAAAAAAA&#13;&#10;AAAAAAAAAAAAW0NvbnRlbnRfVHlwZXNdLnhtbFBLAQItABQABgAIAAAAIQBa9CxbvwAAABUBAAAL&#13;&#10;AAAAAAAAAAAAAAAAAB8BAABfcmVscy8ucmVsc1BLAQItABQABgAIAAAAIQAjYW2jxQAAAN8AAAAP&#13;&#10;AAAAAAAAAAAAAAAAAAcCAABkcnMvZG93bnJldi54bWxQSwUGAAAAAAMAAwC3AAAA+QIAAAAA&#13;&#10;" fillcolor="#f2f2f2" strokeweight="1pt">
                  <v:fill opacity="11822f"/>
                  <v:stroke dashstyle="1 1" joinstyle="miter"/>
                  <v:path arrowok="t"/>
                  <v:textbox>
                    <w:txbxContent>
                      <w:p w:rsidR="00D30873" w:rsidRDefault="00647F23" w:rsidP="00D308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6"/>
                            <w:szCs w:val="36"/>
                          </w:rPr>
                          <w:t>?</w:t>
                        </w:r>
                      </w:p>
                    </w:txbxContent>
                  </v:textbox>
                </v:roundrect>
                <w10:wrap type="topAndBottom"/>
              </v:group>
            </w:pict>
          </mc:Fallback>
        </mc:AlternateContent>
      </w:r>
    </w:p>
    <w:p w:rsidR="00B818ED" w:rsidRDefault="00B818ED" w:rsidP="0009638D"/>
    <w:p w:rsidR="00770197" w:rsidRDefault="00770197" w:rsidP="00770197">
      <w:pPr>
        <w:pStyle w:val="Titre2"/>
      </w:pPr>
      <w:r>
        <w:t>Premières pistes de travail</w:t>
      </w:r>
    </w:p>
    <w:p w:rsidR="00331D9F" w:rsidRDefault="00770197" w:rsidP="0009638D">
      <w:r>
        <w:t xml:space="preserve">Dans les faits, </w:t>
      </w:r>
      <w:r w:rsidR="00B818ED">
        <w:t>les GT précédents</w:t>
      </w:r>
      <w:r>
        <w:t xml:space="preserve"> de</w:t>
      </w:r>
      <w:r w:rsidR="00B818ED">
        <w:t xml:space="preserve"> la comm</w:t>
      </w:r>
      <w:r>
        <w:t xml:space="preserve">ission </w:t>
      </w:r>
      <w:r w:rsidR="00850C29">
        <w:t>R2Gs</w:t>
      </w:r>
      <w:r>
        <w:t xml:space="preserve"> ont permis de</w:t>
      </w:r>
      <w:r w:rsidR="00B818ED">
        <w:t xml:space="preserve"> défini</w:t>
      </w:r>
      <w:r>
        <w:t>r</w:t>
      </w:r>
      <w:r w:rsidR="00B818ED">
        <w:t xml:space="preserve"> un ensemble de prérequis pour qu’un bâtiment soit </w:t>
      </w:r>
      <w:r w:rsidR="00850C29">
        <w:t>R2Gs</w:t>
      </w:r>
      <w:r w:rsidR="00B818ED">
        <w:t xml:space="preserve">. </w:t>
      </w:r>
      <w:r w:rsidR="00985643">
        <w:t>Certains pré</w:t>
      </w:r>
      <w:r w:rsidR="0086059F">
        <w:t xml:space="preserve">requis exprimés dans les documents </w:t>
      </w:r>
      <w:r w:rsidR="00850C29">
        <w:t>R2Gs</w:t>
      </w:r>
      <w:r w:rsidR="0086059F">
        <w:t xml:space="preserve"> sont déjà énoncés dans R2S, d’autres semblent absent à l’heure actuelle.</w:t>
      </w:r>
    </w:p>
    <w:p w:rsidR="0086059F" w:rsidRDefault="0086059F" w:rsidP="0009638D"/>
    <w:p w:rsidR="009A00BD" w:rsidRDefault="00850C29" w:rsidP="0009638D">
      <w:r>
        <w:lastRenderedPageBreak/>
        <w:t xml:space="preserve">R2Gs </w:t>
      </w:r>
      <w:r w:rsidR="0086059F">
        <w:t>propose de faire remonter ces points</w:t>
      </w:r>
      <w:r w:rsidR="007823E7">
        <w:t xml:space="preserve"> afin d’arriver à une meilleure articulation entre R2S et </w:t>
      </w:r>
      <w:r>
        <w:t>R2Gs</w:t>
      </w:r>
      <w:r w:rsidR="007823E7">
        <w:t>.</w:t>
      </w:r>
    </w:p>
    <w:p w:rsidR="00770197" w:rsidRDefault="00770197" w:rsidP="0009638D"/>
    <w:p w:rsidR="006C1625" w:rsidRDefault="008358DB" w:rsidP="0009638D">
      <w:r>
        <w:t>Des</w:t>
      </w:r>
      <w:r w:rsidR="007823E7">
        <w:t xml:space="preserve"> premiers points </w:t>
      </w:r>
      <w:r>
        <w:t xml:space="preserve">ont été </w:t>
      </w:r>
      <w:r w:rsidR="00B02978">
        <w:t xml:space="preserve">identifiés, exprimés </w:t>
      </w:r>
      <w:r w:rsidR="000C6E99">
        <w:t xml:space="preserve">dans </w:t>
      </w:r>
      <w:r w:rsidR="00850C29">
        <w:t>R2Gs</w:t>
      </w:r>
      <w:r w:rsidR="000C6E99">
        <w:t xml:space="preserve"> </w:t>
      </w:r>
    </w:p>
    <w:p w:rsidR="007823E7" w:rsidRDefault="008358DB" w:rsidP="008358DB">
      <w:pPr>
        <w:pStyle w:val="Titre3"/>
      </w:pPr>
      <w:r>
        <w:t xml:space="preserve">Certains sont exprimés en doublon dans R2Gs et </w:t>
      </w:r>
      <w:r w:rsidR="000C6E99">
        <w:t>ont vocation à faire partie du socle R2</w:t>
      </w:r>
      <w:proofErr w:type="gramStart"/>
      <w:r w:rsidR="000C6E99">
        <w:t>S</w:t>
      </w:r>
      <w:r w:rsidR="007823E7">
        <w:t>:</w:t>
      </w:r>
      <w:proofErr w:type="gramEnd"/>
    </w:p>
    <w:p w:rsidR="007823E7" w:rsidRDefault="000C6E99" w:rsidP="006C1625">
      <w:pPr>
        <w:pStyle w:val="Titre3"/>
        <w:numPr>
          <w:ilvl w:val="1"/>
          <w:numId w:val="13"/>
        </w:numPr>
      </w:pPr>
      <w:r>
        <w:t>La s</w:t>
      </w:r>
      <w:r w:rsidR="00D14162">
        <w:t>écurité informatique</w:t>
      </w:r>
      <w:r w:rsidR="0068551E">
        <w:t xml:space="preserve"> de l’architecture de communication</w:t>
      </w:r>
    </w:p>
    <w:p w:rsidR="00D14162" w:rsidRDefault="004A5410" w:rsidP="006C1625">
      <w:pPr>
        <w:pStyle w:val="Titre3"/>
        <w:numPr>
          <w:ilvl w:val="1"/>
          <w:numId w:val="13"/>
        </w:numPr>
      </w:pPr>
      <w:r>
        <w:t>Les p</w:t>
      </w:r>
      <w:r w:rsidR="00D14162" w:rsidRPr="00D14162">
        <w:t>rescriptions en matière d’architecture de communication</w:t>
      </w:r>
      <w:r>
        <w:t xml:space="preserve"> sur les différentes couches du modèle OSI</w:t>
      </w:r>
    </w:p>
    <w:p w:rsidR="00D14162" w:rsidRPr="00D14162" w:rsidRDefault="00D14162" w:rsidP="00D14162"/>
    <w:p w:rsidR="008358DB" w:rsidRDefault="008358DB" w:rsidP="008358DB">
      <w:pPr>
        <w:pStyle w:val="Titre3"/>
      </w:pPr>
      <w:r>
        <w:t xml:space="preserve">Certains sont </w:t>
      </w:r>
      <w:r w:rsidR="00281AB7">
        <w:t>exprimés</w:t>
      </w:r>
      <w:r>
        <w:t xml:space="preserve"> </w:t>
      </w:r>
      <w:r w:rsidR="008857AD">
        <w:t xml:space="preserve">à défaut </w:t>
      </w:r>
      <w:r>
        <w:t xml:space="preserve">dans R2Gs </w:t>
      </w:r>
      <w:r w:rsidR="008857AD">
        <w:t>mais</w:t>
      </w:r>
      <w:r>
        <w:t xml:space="preserve"> </w:t>
      </w:r>
      <w:r w:rsidR="00281AB7">
        <w:t>semble absent</w:t>
      </w:r>
      <w:r>
        <w:t xml:space="preserve"> du socle R2</w:t>
      </w:r>
      <w:proofErr w:type="gramStart"/>
      <w:r>
        <w:t>S:</w:t>
      </w:r>
      <w:proofErr w:type="gramEnd"/>
    </w:p>
    <w:p w:rsidR="007458E1" w:rsidRPr="00DF5B48" w:rsidRDefault="007458E1" w:rsidP="006C1625">
      <w:pPr>
        <w:pStyle w:val="Titre3"/>
        <w:numPr>
          <w:ilvl w:val="1"/>
          <w:numId w:val="13"/>
        </w:numPr>
      </w:pPr>
      <w:r>
        <w:t xml:space="preserve">Pas </w:t>
      </w:r>
      <w:r w:rsidRPr="00DF5B48">
        <w:t>de prescriptions sur la couche applicative (API en push et pull</w:t>
      </w:r>
      <w:r w:rsidR="006C1625" w:rsidRPr="00DF5B48">
        <w:t xml:space="preserve"> demandé dans </w:t>
      </w:r>
      <w:r w:rsidR="00850C29">
        <w:t>R2Gs</w:t>
      </w:r>
      <w:r w:rsidRPr="00DF5B48">
        <w:t>)</w:t>
      </w:r>
    </w:p>
    <w:p w:rsidR="00CF1FFB" w:rsidRPr="00DF5B48" w:rsidRDefault="007458E1" w:rsidP="00CF1FFB">
      <w:pPr>
        <w:pStyle w:val="Titre3"/>
        <w:numPr>
          <w:ilvl w:val="1"/>
          <w:numId w:val="13"/>
        </w:numPr>
      </w:pPr>
      <w:r w:rsidRPr="00DF5B48">
        <w:t xml:space="preserve">Pas de </w:t>
      </w:r>
      <w:r w:rsidR="003468C1">
        <w:t xml:space="preserve">notion de dictionnaire </w:t>
      </w:r>
      <w:r w:rsidRPr="00DF5B48">
        <w:t>des données</w:t>
      </w:r>
      <w:r w:rsidR="00D805F6" w:rsidRPr="00DF5B48">
        <w:t xml:space="preserve"> : besoin </w:t>
      </w:r>
      <w:r w:rsidR="006722AB" w:rsidRPr="00DF5B48">
        <w:t>de proposer une</w:t>
      </w:r>
      <w:r w:rsidR="00D805F6" w:rsidRPr="00DF5B48">
        <w:t xml:space="preserve"> convergence du modèle de données </w:t>
      </w:r>
      <w:r w:rsidR="00DF5B48" w:rsidRPr="00DF5B48">
        <w:t>(</w:t>
      </w:r>
      <w:r w:rsidR="00D805F6" w:rsidRPr="00DF5B48">
        <w:t>type CIM</w:t>
      </w:r>
      <w:r w:rsidR="00DF5B48" w:rsidRPr="00DF5B48">
        <w:t xml:space="preserve">) </w:t>
      </w:r>
      <w:r w:rsidR="006722AB" w:rsidRPr="00DF5B48">
        <w:t>pour ass</w:t>
      </w:r>
      <w:r w:rsidR="00850C29">
        <w:t>urer l’interopérabilité des servi</w:t>
      </w:r>
      <w:r w:rsidR="006722AB" w:rsidRPr="00DF5B48">
        <w:t>ces</w:t>
      </w:r>
    </w:p>
    <w:p w:rsidR="00CF1FFB" w:rsidRPr="00CF1FFB" w:rsidRDefault="00CF1FFB" w:rsidP="00CF1FFB">
      <w:pPr>
        <w:rPr>
          <w:highlight w:val="yellow"/>
        </w:rPr>
      </w:pPr>
    </w:p>
    <w:p w:rsidR="002D63E6" w:rsidRDefault="00D805F6" w:rsidP="00D805F6">
      <w:pPr>
        <w:pStyle w:val="Titre3"/>
        <w:numPr>
          <w:ilvl w:val="0"/>
          <w:numId w:val="0"/>
        </w:numPr>
      </w:pPr>
      <w:r>
        <w:t>De plus, l’e</w:t>
      </w:r>
      <w:r w:rsidR="007458E1">
        <w:t>xigence de service énergétique</w:t>
      </w:r>
      <w:r>
        <w:t xml:space="preserve"> dans R2S</w:t>
      </w:r>
      <w:r w:rsidR="007458E1">
        <w:t xml:space="preserve"> brouille les pistes </w:t>
      </w:r>
      <w:r>
        <w:t xml:space="preserve">entre R2S comme un socle, et </w:t>
      </w:r>
      <w:r w:rsidR="00850C29">
        <w:t>R2Gs</w:t>
      </w:r>
      <w:r>
        <w:t xml:space="preserve"> le bloc métier énergie</w:t>
      </w:r>
      <w:r w:rsidR="0008330F">
        <w:t>.</w:t>
      </w:r>
    </w:p>
    <w:p w:rsidR="00770197" w:rsidRPr="00403528" w:rsidRDefault="00BE1D2D" w:rsidP="00770197">
      <w:pPr>
        <w:rPr>
          <w:color w:val="FF0000"/>
          <w:highlight w:val="yellow"/>
        </w:rPr>
      </w:pPr>
      <w:r>
        <w:t>Enfin la d</w:t>
      </w:r>
      <w:r w:rsidRPr="009568E4">
        <w:t>istinction entre R2S résidentiel et R2S tertiaire semble brouiller le message d’un socle de connectivité universel.</w:t>
      </w:r>
    </w:p>
    <w:p w:rsidR="00723636" w:rsidRPr="00723636" w:rsidRDefault="00770197" w:rsidP="00723636">
      <w:pPr>
        <w:pStyle w:val="Titre2"/>
      </w:pPr>
      <w:r w:rsidRPr="00723636">
        <w:t>Méthodologie</w:t>
      </w:r>
    </w:p>
    <w:p w:rsidR="00AA4A0E" w:rsidRPr="00AA4A0E" w:rsidRDefault="00A54AD6" w:rsidP="00AA4A0E">
      <w:r>
        <w:t>Pour réussir l’intégration R2S/</w:t>
      </w:r>
      <w:r w:rsidR="00850C29">
        <w:t>R2Gs</w:t>
      </w:r>
      <w:r>
        <w:t>, la méthodologie suivante est proposée :</w:t>
      </w:r>
    </w:p>
    <w:p w:rsidR="00770197" w:rsidRDefault="00770197" w:rsidP="00770197">
      <w:pPr>
        <w:pStyle w:val="Titre3"/>
      </w:pPr>
      <w:r>
        <w:t xml:space="preserve">Proposition d’une note par EMBIX sur </w:t>
      </w:r>
      <w:r w:rsidR="00C93348">
        <w:t>l’intégration R2S/</w:t>
      </w:r>
      <w:r w:rsidR="00850C29">
        <w:t>R2Gs</w:t>
      </w:r>
      <w:r w:rsidR="00C93348">
        <w:t xml:space="preserve">  </w:t>
      </w:r>
    </w:p>
    <w:p w:rsidR="00770197" w:rsidRPr="00770197" w:rsidRDefault="00770197" w:rsidP="00770197">
      <w:pPr>
        <w:pStyle w:val="Titre3"/>
        <w:rPr>
          <w:b/>
        </w:rPr>
      </w:pPr>
      <w:r>
        <w:t xml:space="preserve">Discussion et consolidation en GT 7 élargie : </w:t>
      </w:r>
      <w:r w:rsidR="00850C29">
        <w:t>R2Gs</w:t>
      </w:r>
      <w:r>
        <w:t xml:space="preserve"> + experts R2S </w:t>
      </w:r>
      <w:r w:rsidR="005122D4">
        <w:rPr>
          <w:b/>
        </w:rPr>
        <w:t>=</w:t>
      </w:r>
      <w:r w:rsidRPr="00770197">
        <w:rPr>
          <w:b/>
        </w:rPr>
        <w:t>&gt; Horizon avril</w:t>
      </w:r>
    </w:p>
    <w:p w:rsidR="00770197" w:rsidRPr="005E70A4" w:rsidRDefault="00770197" w:rsidP="00770197">
      <w:pPr>
        <w:pStyle w:val="Titre3"/>
      </w:pPr>
      <w:r w:rsidRPr="005E70A4">
        <w:t xml:space="preserve">Prise en compte des implications dans les documents </w:t>
      </w:r>
      <w:r w:rsidR="00850C29">
        <w:t>R2Gs</w:t>
      </w:r>
    </w:p>
    <w:p w:rsidR="00770197" w:rsidRPr="005E70A4" w:rsidRDefault="00770197" w:rsidP="00770197">
      <w:pPr>
        <w:pStyle w:val="Titre3"/>
      </w:pPr>
      <w:r w:rsidRPr="005E70A4">
        <w:t xml:space="preserve">Évolution de R2S vers une </w:t>
      </w:r>
      <w:r w:rsidR="00A54AD6" w:rsidRPr="005E70A4">
        <w:t>saison2</w:t>
      </w:r>
    </w:p>
    <w:p w:rsidR="007458E1" w:rsidRPr="007458E1" w:rsidRDefault="007458E1" w:rsidP="007458E1">
      <w:pPr>
        <w:rPr>
          <w:highlight w:val="yellow"/>
        </w:rPr>
      </w:pPr>
    </w:p>
    <w:p w:rsidR="007B77B9" w:rsidRDefault="007B77B9" w:rsidP="007B77B9">
      <w:pPr>
        <w:pStyle w:val="Titre1"/>
      </w:pPr>
      <w:r>
        <w:t>Déclinaison R2G</w:t>
      </w:r>
      <w:r w:rsidR="00F814D6">
        <w:t>s</w:t>
      </w:r>
      <w:r>
        <w:t xml:space="preserve"> par fluide</w:t>
      </w:r>
    </w:p>
    <w:p w:rsidR="00EA6A85" w:rsidRDefault="00EA6A85" w:rsidP="00EA6A85"/>
    <w:p w:rsidR="00EA6A85" w:rsidRDefault="00F814D6" w:rsidP="00EA6A85">
      <w:r>
        <w:t>Décliner les exigences R2Gs par fluide ou ‘grid’ parait pertinent pour :</w:t>
      </w:r>
    </w:p>
    <w:p w:rsidR="00F814D6" w:rsidRDefault="00F814D6" w:rsidP="00F814D6">
      <w:pPr>
        <w:numPr>
          <w:ilvl w:val="0"/>
          <w:numId w:val="25"/>
        </w:numPr>
      </w:pPr>
      <w:r>
        <w:t>Gagner en précision sur les sur les données requises et les services possibles</w:t>
      </w:r>
    </w:p>
    <w:p w:rsidR="00F814D6" w:rsidRDefault="00F814D6" w:rsidP="00F814D6">
      <w:pPr>
        <w:numPr>
          <w:ilvl w:val="0"/>
          <w:numId w:val="25"/>
        </w:numPr>
      </w:pPr>
      <w:r>
        <w:t>Faciliter l’appui d’associations expertes mono-fluide (ex : Gimelec, Think Smart Grids)</w:t>
      </w:r>
    </w:p>
    <w:p w:rsidR="004B45DA" w:rsidRDefault="004B45DA" w:rsidP="004B45DA"/>
    <w:p w:rsidR="004B45DA" w:rsidRDefault="004B45DA" w:rsidP="004B45DA">
      <w:r>
        <w:t>Afin d’intégrer cette déclinaison dans les documents R2Gs, la méthodologie suivante est proposée :</w:t>
      </w:r>
    </w:p>
    <w:p w:rsidR="004B45DA" w:rsidRPr="005867CD" w:rsidRDefault="004B45DA" w:rsidP="004B45DA">
      <w:pPr>
        <w:numPr>
          <w:ilvl w:val="0"/>
          <w:numId w:val="26"/>
        </w:numPr>
        <w:rPr>
          <w:b/>
        </w:rPr>
      </w:pPr>
      <w:r>
        <w:t xml:space="preserve">Proposition de deux annexes aux documents données et services pour les décliner par fluide (électricité, chaleur, froid, gaz) </w:t>
      </w:r>
      <w:r w:rsidRPr="005867CD">
        <w:rPr>
          <w:b/>
        </w:rPr>
        <w:t xml:space="preserve">=&gt; </w:t>
      </w:r>
      <w:proofErr w:type="spellStart"/>
      <w:r w:rsidR="005867CD" w:rsidRPr="005867CD">
        <w:rPr>
          <w:b/>
        </w:rPr>
        <w:t>ToDo</w:t>
      </w:r>
      <w:proofErr w:type="spellEnd"/>
      <w:r w:rsidR="005867CD" w:rsidRPr="005867CD">
        <w:rPr>
          <w:b/>
        </w:rPr>
        <w:t xml:space="preserve"> </w:t>
      </w:r>
      <w:r w:rsidRPr="005867CD">
        <w:rPr>
          <w:b/>
        </w:rPr>
        <w:t>Embix</w:t>
      </w:r>
    </w:p>
    <w:p w:rsidR="0009638D" w:rsidRDefault="004B45DA" w:rsidP="0009638D">
      <w:pPr>
        <w:numPr>
          <w:ilvl w:val="0"/>
          <w:numId w:val="26"/>
        </w:numPr>
      </w:pPr>
      <w:r>
        <w:t>Identification d’un ou plusieurs acteurs-expert à solliciter pour validation de ces annexes (interne GT / SBA)</w:t>
      </w:r>
      <w:r w:rsidR="006D2580">
        <w:t xml:space="preserve"> </w:t>
      </w:r>
    </w:p>
    <w:p w:rsidR="002800DA" w:rsidRPr="0009638D" w:rsidRDefault="002800DA" w:rsidP="002800DA"/>
    <w:p w:rsidR="007B77B9" w:rsidRDefault="007B77B9" w:rsidP="007B77B9">
      <w:pPr>
        <w:pStyle w:val="Titre1"/>
      </w:pPr>
      <w:r>
        <w:t>Valeur ajoutée des bâtiments R2G</w:t>
      </w:r>
      <w:r w:rsidR="00A47818">
        <w:t>s</w:t>
      </w:r>
    </w:p>
    <w:p w:rsidR="00F42B4E" w:rsidRDefault="00F42B4E" w:rsidP="00F42B4E"/>
    <w:p w:rsidR="00A47818" w:rsidRDefault="00124977" w:rsidP="00F42B4E">
      <w:r>
        <w:t xml:space="preserve">Le dernier GT de la commission R2Gs devait porter sur la question des modèles économiques. Nous souhaitons recentrer </w:t>
      </w:r>
      <w:r w:rsidR="0002797C">
        <w:t xml:space="preserve">le sujet sur la valeur ajouté d’un bâtiment R2Gs, de par ses propriétés fonctionnelles. </w:t>
      </w:r>
    </w:p>
    <w:p w:rsidR="0002797C" w:rsidRDefault="0002797C" w:rsidP="00F42B4E">
      <w:r>
        <w:t xml:space="preserve">Cela doit permettre d’amorcer le travail d’identification d’un écosystème de services prêt à </w:t>
      </w:r>
      <w:r w:rsidR="00403528">
        <w:t xml:space="preserve">être déployé </w:t>
      </w:r>
      <w:r>
        <w:t>sur un bâtiment Ready To Grids</w:t>
      </w:r>
      <w:r w:rsidR="001C4AD7">
        <w:t xml:space="preserve">. </w:t>
      </w:r>
    </w:p>
    <w:p w:rsidR="004E68CF" w:rsidRDefault="004E68CF" w:rsidP="00F42B4E"/>
    <w:p w:rsidR="001C4AD7" w:rsidRDefault="001C4AD7" w:rsidP="001C4AD7">
      <w:r>
        <w:t>Pour préparer ce dernier groupe de travail, la méthodologie proposée est :</w:t>
      </w:r>
    </w:p>
    <w:p w:rsidR="001C4AD7" w:rsidRPr="00E172DB" w:rsidRDefault="001C4AD7" w:rsidP="001C4AD7">
      <w:pPr>
        <w:numPr>
          <w:ilvl w:val="0"/>
          <w:numId w:val="27"/>
        </w:numPr>
        <w:rPr>
          <w:b/>
        </w:rPr>
      </w:pPr>
      <w:r w:rsidRPr="00E172DB">
        <w:lastRenderedPageBreak/>
        <w:t xml:space="preserve">L’identification d’experts parmi les membres de la SBA </w:t>
      </w:r>
      <w:r w:rsidR="00F7174E">
        <w:rPr>
          <w:b/>
        </w:rPr>
        <w:t xml:space="preserve">=&gt; </w:t>
      </w:r>
      <w:proofErr w:type="spellStart"/>
      <w:r w:rsidR="00F7174E">
        <w:rPr>
          <w:b/>
        </w:rPr>
        <w:t>ToDo</w:t>
      </w:r>
      <w:proofErr w:type="spellEnd"/>
      <w:r w:rsidR="00F7174E">
        <w:rPr>
          <w:b/>
        </w:rPr>
        <w:t xml:space="preserve"> EMBIX + les i</w:t>
      </w:r>
      <w:r w:rsidRPr="00E172DB">
        <w:rPr>
          <w:b/>
        </w:rPr>
        <w:t xml:space="preserve">nputs </w:t>
      </w:r>
      <w:r w:rsidR="00F7174E">
        <w:rPr>
          <w:b/>
        </w:rPr>
        <w:t xml:space="preserve">des membres du GT sont </w:t>
      </w:r>
      <w:r w:rsidRPr="00E172DB">
        <w:rPr>
          <w:b/>
        </w:rPr>
        <w:t>bienvenus</w:t>
      </w:r>
    </w:p>
    <w:p w:rsidR="001C4AD7" w:rsidRPr="00E172DB" w:rsidRDefault="001C4AD7" w:rsidP="001C4AD7">
      <w:pPr>
        <w:numPr>
          <w:ilvl w:val="0"/>
          <w:numId w:val="27"/>
        </w:numPr>
      </w:pPr>
      <w:r w:rsidRPr="00E172DB">
        <w:t xml:space="preserve">Demande d’avis ciblés </w:t>
      </w:r>
      <w:r w:rsidR="00AA633D" w:rsidRPr="00E172DB">
        <w:t xml:space="preserve">/ témoignages </w:t>
      </w:r>
      <w:r w:rsidRPr="00E172DB">
        <w:t>sur l’intégration de services à un bâtiment R2Gs</w:t>
      </w:r>
      <w:r w:rsidR="00AA633D" w:rsidRPr="00E172DB">
        <w:t xml:space="preserve"> à ces experts</w:t>
      </w:r>
    </w:p>
    <w:p w:rsidR="001C4AD7" w:rsidRPr="00E172DB" w:rsidRDefault="001C4AD7" w:rsidP="001C4AD7">
      <w:pPr>
        <w:numPr>
          <w:ilvl w:val="0"/>
          <w:numId w:val="27"/>
        </w:numPr>
        <w:rPr>
          <w:b/>
        </w:rPr>
      </w:pPr>
      <w:r w:rsidRPr="00E172DB">
        <w:t>Note bilan sur la valeur ajoutée</w:t>
      </w:r>
      <w:r w:rsidR="00157667" w:rsidRPr="00E172DB">
        <w:t xml:space="preserve"> </w:t>
      </w:r>
      <w:r w:rsidR="00157667" w:rsidRPr="00E172DB">
        <w:rPr>
          <w:b/>
        </w:rPr>
        <w:t>=&gt; Proposition EMBIX</w:t>
      </w:r>
    </w:p>
    <w:p w:rsidR="00F42B4E" w:rsidRPr="00F42B4E" w:rsidRDefault="001C4AD7" w:rsidP="001C4AD7">
      <w:pPr>
        <w:numPr>
          <w:ilvl w:val="0"/>
          <w:numId w:val="27"/>
        </w:numPr>
      </w:pPr>
      <w:r>
        <w:t>Discussion de la note sur un dernier groupe de travail (GT8)</w:t>
      </w:r>
    </w:p>
    <w:p w:rsidR="0009638D" w:rsidRPr="0009638D" w:rsidRDefault="0009638D" w:rsidP="0009638D"/>
    <w:p w:rsidR="007B77B9" w:rsidRDefault="007B77B9" w:rsidP="007B77B9">
      <w:pPr>
        <w:pStyle w:val="Titre1"/>
      </w:pPr>
      <w:r>
        <w:t>Présentation du document « Gestions des données »</w:t>
      </w:r>
    </w:p>
    <w:p w:rsidR="007B77B9" w:rsidRDefault="007B77B9" w:rsidP="007B77B9">
      <w:pPr>
        <w:rPr>
          <w:color w:val="FF0000"/>
        </w:rPr>
      </w:pPr>
    </w:p>
    <w:p w:rsidR="008B1DB9" w:rsidRDefault="008B1DB9" w:rsidP="008B1DB9">
      <w:pPr>
        <w:pStyle w:val="Titre2"/>
        <w:numPr>
          <w:ilvl w:val="0"/>
          <w:numId w:val="39"/>
        </w:numPr>
      </w:pPr>
      <w:r>
        <w:t>Remarques formulaire en GT6 sur le document</w:t>
      </w:r>
    </w:p>
    <w:p w:rsidR="00F004E0" w:rsidRPr="00BC2ECF" w:rsidRDefault="00C13D60" w:rsidP="007B77B9">
      <w:r w:rsidRPr="00BC2ECF">
        <w:t>L</w:t>
      </w:r>
      <w:r w:rsidR="00F004E0" w:rsidRPr="00BC2ECF">
        <w:t>e groupe de travail a soulevé les</w:t>
      </w:r>
      <w:r w:rsidRPr="00BC2ECF">
        <w:t xml:space="preserve"> question</w:t>
      </w:r>
      <w:r w:rsidR="00F004E0" w:rsidRPr="00BC2ECF">
        <w:t>s</w:t>
      </w:r>
      <w:r w:rsidRPr="00BC2ECF">
        <w:t xml:space="preserve"> suivante</w:t>
      </w:r>
      <w:r w:rsidR="00F004E0" w:rsidRPr="00BC2ECF">
        <w:t>s</w:t>
      </w:r>
      <w:r w:rsidRPr="00BC2ECF">
        <w:t xml:space="preserve"> : </w:t>
      </w:r>
    </w:p>
    <w:p w:rsidR="00C13D60" w:rsidRPr="00BC2ECF" w:rsidRDefault="00AC3B4C" w:rsidP="00F004E0">
      <w:pPr>
        <w:numPr>
          <w:ilvl w:val="0"/>
          <w:numId w:val="34"/>
        </w:numPr>
      </w:pPr>
      <w:r>
        <w:t>« L</w:t>
      </w:r>
      <w:r w:rsidR="00C13D60" w:rsidRPr="00BC2ECF">
        <w:t>a</w:t>
      </w:r>
      <w:r w:rsidR="00711904" w:rsidRPr="00BC2ECF">
        <w:t xml:space="preserve"> description du processus général d’intervention avec la CNIL</w:t>
      </w:r>
      <w:r w:rsidR="00893060" w:rsidRPr="00BC2ECF">
        <w:t xml:space="preserve"> (ou autre autorité régulatrice hors France)</w:t>
      </w:r>
      <w:r w:rsidR="00C261F6" w:rsidRPr="00BC2ECF">
        <w:t xml:space="preserve"> doit-il faire partie du socle R2S</w:t>
      </w:r>
      <w:r w:rsidR="00BB20FE" w:rsidRPr="00BC2ECF">
        <w:t> ?</w:t>
      </w:r>
      <w:r w:rsidR="00C13D60" w:rsidRPr="00BC2ECF">
        <w:t> »</w:t>
      </w:r>
    </w:p>
    <w:p w:rsidR="00F004E0" w:rsidRPr="00BC2ECF" w:rsidRDefault="00F004E0" w:rsidP="00F004E0"/>
    <w:p w:rsidR="00F42A52" w:rsidRPr="00BC2ECF" w:rsidRDefault="00E93D1D" w:rsidP="00F004E0">
      <w:r w:rsidRPr="00BC2ECF">
        <w:t xml:space="preserve">A ce stade la commission </w:t>
      </w:r>
      <w:r w:rsidR="004264FA">
        <w:t>R2Gs</w:t>
      </w:r>
      <w:r w:rsidRPr="00BC2ECF">
        <w:t xml:space="preserve"> ne pense pas que ce soit du cadre de R2S car la déclaration à l’autorité régulatrice dépend de la nature des données en jeu. Les données ne sont </w:t>
      </w:r>
      <w:r w:rsidR="001677B5" w:rsidRPr="00BC2ECF">
        <w:t>défini</w:t>
      </w:r>
      <w:r w:rsidR="001677B5">
        <w:t>es</w:t>
      </w:r>
      <w:r w:rsidRPr="00BC2ECF">
        <w:t xml:space="preserve"> qu’au stade des bloc métiers type </w:t>
      </w:r>
      <w:r w:rsidR="004264FA">
        <w:t>R2Gs</w:t>
      </w:r>
      <w:r w:rsidRPr="00BC2ECF">
        <w:t>.</w:t>
      </w:r>
    </w:p>
    <w:p w:rsidR="007C7E8B" w:rsidRPr="007C7E8B" w:rsidRDefault="007C7E8B" w:rsidP="007C7E8B">
      <w:pPr>
        <w:rPr>
          <w:color w:val="FF0000"/>
        </w:rPr>
      </w:pPr>
    </w:p>
    <w:p w:rsidR="00F004E0" w:rsidRPr="00BC2ECF" w:rsidRDefault="00F004E0" w:rsidP="00F004E0">
      <w:pPr>
        <w:numPr>
          <w:ilvl w:val="0"/>
          <w:numId w:val="34"/>
        </w:numPr>
        <w:rPr>
          <w:i/>
        </w:rPr>
      </w:pPr>
      <w:r w:rsidRPr="00BC2ECF">
        <w:rPr>
          <w:i/>
        </w:rPr>
        <w:t>« </w:t>
      </w:r>
      <w:r w:rsidR="008E3A21" w:rsidRPr="00BC2ECF">
        <w:rPr>
          <w:i/>
        </w:rPr>
        <w:t>Quel</w:t>
      </w:r>
      <w:r w:rsidRPr="00BC2ECF">
        <w:rPr>
          <w:i/>
        </w:rPr>
        <w:t xml:space="preserve"> niveau de données minimum doit être transmis au certificateur (base de données </w:t>
      </w:r>
      <w:proofErr w:type="spellStart"/>
      <w:r w:rsidRPr="00BC2ECF">
        <w:rPr>
          <w:i/>
        </w:rPr>
        <w:t>Certivea</w:t>
      </w:r>
      <w:proofErr w:type="spellEnd"/>
      <w:r w:rsidRPr="00BC2ECF">
        <w:rPr>
          <w:i/>
        </w:rPr>
        <w:t>-SBA) pour permettre la labellisation du bâtiment ? »</w:t>
      </w:r>
    </w:p>
    <w:p w:rsidR="00F004E0" w:rsidRPr="00BC2ECF" w:rsidRDefault="00F004E0" w:rsidP="00F004E0">
      <w:pPr>
        <w:rPr>
          <w:i/>
        </w:rPr>
      </w:pPr>
    </w:p>
    <w:p w:rsidR="00FF3B1C" w:rsidRPr="00BC2ECF" w:rsidRDefault="00F004E0" w:rsidP="00F004E0">
      <w:r w:rsidRPr="00BC2ECF">
        <w:t xml:space="preserve">Pour rappel, le document « données et modes de communication » pose en prérequis </w:t>
      </w:r>
    </w:p>
    <w:p w:rsidR="00FF3B1C" w:rsidRPr="00BC2ECF" w:rsidRDefault="00FF3B1C" w:rsidP="00FF3B1C">
      <w:pPr>
        <w:numPr>
          <w:ilvl w:val="0"/>
          <w:numId w:val="35"/>
        </w:numPr>
      </w:pPr>
      <w:r w:rsidRPr="00BC2ECF">
        <w:t>Une liste de données devant être mesurée par le bâtiment</w:t>
      </w:r>
    </w:p>
    <w:p w:rsidR="00FF3B1C" w:rsidRPr="0090469C" w:rsidRDefault="00FF3B1C" w:rsidP="001F06E1">
      <w:pPr>
        <w:numPr>
          <w:ilvl w:val="0"/>
          <w:numId w:val="35"/>
        </w:numPr>
        <w:rPr>
          <w:u w:val="single"/>
        </w:rPr>
      </w:pPr>
      <w:r w:rsidRPr="00BC2ECF">
        <w:t>La maille de transmission de ces données à la base de données du certificateur</w:t>
      </w:r>
      <w:r w:rsidRPr="0090469C">
        <w:rPr>
          <w:b/>
        </w:rPr>
        <w:t>.</w:t>
      </w:r>
      <w:r w:rsidR="0090469C" w:rsidRPr="0090469C">
        <w:rPr>
          <w:b/>
        </w:rPr>
        <w:t xml:space="preserve"> </w:t>
      </w:r>
      <w:r w:rsidR="00C712D2" w:rsidRPr="0090469C">
        <w:rPr>
          <w:u w:val="single"/>
        </w:rPr>
        <w:t xml:space="preserve">La maille imposée </w:t>
      </w:r>
      <w:r w:rsidRPr="0090469C">
        <w:rPr>
          <w:u w:val="single"/>
        </w:rPr>
        <w:t>e</w:t>
      </w:r>
      <w:r w:rsidR="00C712D2" w:rsidRPr="0090469C">
        <w:rPr>
          <w:u w:val="single"/>
        </w:rPr>
        <w:t>s</w:t>
      </w:r>
      <w:r w:rsidRPr="0090469C">
        <w:rPr>
          <w:u w:val="single"/>
        </w:rPr>
        <w:t>t celle du bâtiment</w:t>
      </w:r>
      <w:r w:rsidR="00C712D2" w:rsidRPr="0090469C">
        <w:rPr>
          <w:u w:val="single"/>
        </w:rPr>
        <w:t>.</w:t>
      </w:r>
    </w:p>
    <w:p w:rsidR="00FF3B1C" w:rsidRPr="00BC2ECF" w:rsidRDefault="00FF3B1C" w:rsidP="007B77B9"/>
    <w:p w:rsidR="00414D84" w:rsidRPr="00BC2ECF" w:rsidRDefault="00414D84" w:rsidP="007B77B9">
      <w:r w:rsidRPr="00BC2ECF">
        <w:t>Pour obtenir la mesure d’une donnée à la maille du bâtiment, deux cas de figures sont possibles</w:t>
      </w:r>
    </w:p>
    <w:p w:rsidR="00486595" w:rsidRPr="00BC2ECF" w:rsidRDefault="006B2B3C" w:rsidP="00414D84">
      <w:pPr>
        <w:numPr>
          <w:ilvl w:val="0"/>
          <w:numId w:val="36"/>
        </w:numPr>
      </w:pPr>
      <w:r w:rsidRPr="00BC2ECF">
        <w:rPr>
          <w:u w:val="single"/>
        </w:rPr>
        <w:t>Point de comptage</w:t>
      </w:r>
      <w:r w:rsidR="00AB7E0F" w:rsidRPr="00BC2ECF">
        <w:rPr>
          <w:u w:val="single"/>
        </w:rPr>
        <w:t xml:space="preserve"> unique</w:t>
      </w:r>
      <w:r w:rsidR="00AB7E0F" w:rsidRPr="00BC2ECF">
        <w:t xml:space="preserve"> : </w:t>
      </w:r>
      <w:r w:rsidR="00414D84" w:rsidRPr="00BC2ECF">
        <w:t>La donnée à la maille bâtiment peut être mesurée en un point unique (exemple : consommation de chauffage d’un bâtiment mesurée au niveau de l’échangeur entre le réseau primaire et le réseau secondaire interne au bâtiment</w:t>
      </w:r>
      <w:r w:rsidR="00486595" w:rsidRPr="00BC2ECF">
        <w:t> ; production d’une installation photovoltaïque en sortie d’onduleur)</w:t>
      </w:r>
      <w:r w:rsidR="009625E5">
        <w:t>.</w:t>
      </w:r>
    </w:p>
    <w:p w:rsidR="00722BE7" w:rsidRPr="00BC2ECF" w:rsidRDefault="006B2B3C" w:rsidP="00722BE7">
      <w:pPr>
        <w:numPr>
          <w:ilvl w:val="0"/>
          <w:numId w:val="36"/>
        </w:numPr>
      </w:pPr>
      <w:r w:rsidRPr="00BC2ECF">
        <w:rPr>
          <w:u w:val="single"/>
        </w:rPr>
        <w:t>Points de comptages</w:t>
      </w:r>
      <w:r w:rsidR="00AB7E0F" w:rsidRPr="00BC2ECF">
        <w:rPr>
          <w:u w:val="single"/>
        </w:rPr>
        <w:t xml:space="preserve"> multiple</w:t>
      </w:r>
      <w:r w:rsidRPr="00BC2ECF">
        <w:rPr>
          <w:u w:val="single"/>
        </w:rPr>
        <w:t>s</w:t>
      </w:r>
      <w:r w:rsidR="00AB7E0F" w:rsidRPr="00BC2ECF">
        <w:t xml:space="preserve"> : </w:t>
      </w:r>
      <w:r w:rsidR="00486595" w:rsidRPr="00BC2ECF">
        <w:t xml:space="preserve">La donnée à la maille bâtiment résulte d’une reconstitution de données mesurées en plusieurs points (ex : </w:t>
      </w:r>
      <w:r w:rsidR="00414D84" w:rsidRPr="00BC2ECF">
        <w:t xml:space="preserve"> </w:t>
      </w:r>
      <w:r w:rsidR="00486595" w:rsidRPr="00BC2ECF">
        <w:t>la consommation électrique totale d</w:t>
      </w:r>
      <w:r w:rsidR="00974DE0">
        <w:t>’</w:t>
      </w:r>
      <w:r w:rsidR="00486595" w:rsidRPr="00BC2ECF">
        <w:t>u</w:t>
      </w:r>
      <w:r w:rsidR="00974DE0">
        <w:t>n</w:t>
      </w:r>
      <w:r w:rsidR="00486595" w:rsidRPr="00BC2ECF">
        <w:t xml:space="preserve"> bâtiment </w:t>
      </w:r>
      <w:r w:rsidR="00974DE0">
        <w:t xml:space="preserve">résidentiel </w:t>
      </w:r>
      <w:r w:rsidR="00486595" w:rsidRPr="00BC2ECF">
        <w:t xml:space="preserve">est la somme de la consommation électrique de l’ensemble des </w:t>
      </w:r>
      <w:proofErr w:type="spellStart"/>
      <w:r w:rsidR="00486595" w:rsidRPr="00BC2ECF">
        <w:t>PDL</w:t>
      </w:r>
      <w:r w:rsidR="00B1426C">
        <w:t>s</w:t>
      </w:r>
      <w:proofErr w:type="spellEnd"/>
      <w:r w:rsidR="00486595" w:rsidRPr="00BC2ECF">
        <w:t xml:space="preserve"> du bâtiment)</w:t>
      </w:r>
      <w:r w:rsidR="009625E5">
        <w:t>.</w:t>
      </w:r>
    </w:p>
    <w:p w:rsidR="00722BE7" w:rsidRPr="00BC2ECF" w:rsidRDefault="00722BE7" w:rsidP="00722BE7"/>
    <w:p w:rsidR="003D7534" w:rsidRPr="00BC2ECF" w:rsidRDefault="003D7534" w:rsidP="007B77B9">
      <w:r w:rsidRPr="00BC2ECF">
        <w:t>Ainsi,</w:t>
      </w:r>
    </w:p>
    <w:p w:rsidR="003D7534" w:rsidRPr="00BC2ECF" w:rsidRDefault="00181536" w:rsidP="00863DDB">
      <w:pPr>
        <w:numPr>
          <w:ilvl w:val="0"/>
          <w:numId w:val="37"/>
        </w:numPr>
      </w:pPr>
      <w:r w:rsidRPr="00BC2ECF">
        <w:t>S</w:t>
      </w:r>
      <w:r w:rsidR="00327950" w:rsidRPr="00BC2ECF">
        <w:t xml:space="preserve">’il s’agit d’une donnée issue </w:t>
      </w:r>
      <w:r w:rsidR="00863DDB">
        <w:t>q</w:t>
      </w:r>
      <w:r w:rsidR="00863DDB" w:rsidRPr="00863DDB">
        <w:t xml:space="preserve">ui peut être obtenue d’un </w:t>
      </w:r>
      <w:r w:rsidR="00327950" w:rsidRPr="00BC2ECF">
        <w:t>point de comptage unique, cette donnée doit obligatoirement être transmise à la base de données certificateur</w:t>
      </w:r>
      <w:r w:rsidR="003B5F67" w:rsidRPr="00BC2ECF">
        <w:t> </w:t>
      </w:r>
      <w:r w:rsidR="0088151C">
        <w:t xml:space="preserve">pour prétendre à </w:t>
      </w:r>
      <w:r w:rsidR="004869DE">
        <w:t>une labellisation</w:t>
      </w:r>
      <w:r w:rsidR="00B37FE5">
        <w:t xml:space="preserve"> </w:t>
      </w:r>
      <w:r w:rsidR="003B5F67" w:rsidRPr="00BC2ECF">
        <w:t>;</w:t>
      </w:r>
    </w:p>
    <w:p w:rsidR="006E779F" w:rsidRPr="00D01102" w:rsidRDefault="00327950" w:rsidP="008E3A21">
      <w:pPr>
        <w:numPr>
          <w:ilvl w:val="0"/>
          <w:numId w:val="37"/>
        </w:numPr>
      </w:pPr>
      <w:r w:rsidRPr="00BC2ECF">
        <w:t>S’il s’agit d’une donn</w:t>
      </w:r>
      <w:r w:rsidR="005E3AAE" w:rsidRPr="00BC2ECF">
        <w:t xml:space="preserve">ée </w:t>
      </w:r>
      <w:r w:rsidR="00863DDB" w:rsidRPr="00863DDB">
        <w:t xml:space="preserve">qui peut </w:t>
      </w:r>
      <w:r w:rsidR="006C5C06">
        <w:t xml:space="preserve">seulement </w:t>
      </w:r>
      <w:r w:rsidR="00863DDB" w:rsidRPr="00863DDB">
        <w:t xml:space="preserve">être obtenue </w:t>
      </w:r>
      <w:r w:rsidR="00863DDB">
        <w:t>par</w:t>
      </w:r>
      <w:r w:rsidRPr="00BC2ECF">
        <w:t xml:space="preserve"> de</w:t>
      </w:r>
      <w:r w:rsidR="00863DDB">
        <w:t>s</w:t>
      </w:r>
      <w:r w:rsidRPr="00BC2ECF">
        <w:t xml:space="preserve"> </w:t>
      </w:r>
      <w:r w:rsidR="00611137" w:rsidRPr="00BC2ECF">
        <w:t xml:space="preserve">points de comptages multiples, alors le total bâtiment doit être transmis et constitué </w:t>
      </w:r>
      <w:r w:rsidR="00611137" w:rsidRPr="00974DE0">
        <w:t>d’au moins 75% de</w:t>
      </w:r>
      <w:r w:rsidR="006C5C06">
        <w:t>s points de données</w:t>
      </w:r>
      <w:r w:rsidR="00611137" w:rsidRPr="00974DE0">
        <w:t xml:space="preserve"> mesurées</w:t>
      </w:r>
      <w:r w:rsidR="006657B7" w:rsidRPr="00974DE0">
        <w:t xml:space="preserve"> sur site. Autrement dit, la part reconstituée ne doit pas dépasser </w:t>
      </w:r>
      <w:r w:rsidR="00611137" w:rsidRPr="00974DE0">
        <w:t xml:space="preserve">25% </w:t>
      </w:r>
      <w:r w:rsidR="006C5C06">
        <w:t>des points de données</w:t>
      </w:r>
      <w:r w:rsidR="0001667F">
        <w:t xml:space="preserve"> permettant d’</w:t>
      </w:r>
      <w:r w:rsidR="00374CD0">
        <w:t>obtenir la donnée</w:t>
      </w:r>
      <w:bookmarkStart w:id="0" w:name="_GoBack"/>
      <w:bookmarkEnd w:id="0"/>
      <w:r w:rsidR="0001667F">
        <w:t xml:space="preserve"> à l’échelle bâtiment</w:t>
      </w:r>
      <w:r w:rsidR="00B47587" w:rsidRPr="00974DE0">
        <w:t>.</w:t>
      </w:r>
    </w:p>
    <w:p w:rsidR="006E779F" w:rsidRDefault="008B1DB9" w:rsidP="008B1DB9">
      <w:pPr>
        <w:pStyle w:val="Titre2"/>
      </w:pPr>
      <w:r>
        <w:t>Retours complémentaires</w:t>
      </w:r>
    </w:p>
    <w:p w:rsidR="008B1DB9" w:rsidRPr="008B1DB9" w:rsidRDefault="00A667BE" w:rsidP="008B1DB9">
      <w:r>
        <w:t>Le document « gestion des données » mis à jour des remarques précédentes est transmis en pièce jointe. Nous invitons les membres du GT à formuler des remarques.</w:t>
      </w:r>
    </w:p>
    <w:p w:rsidR="00205958" w:rsidRDefault="00205958" w:rsidP="00205958">
      <w:pPr>
        <w:pStyle w:val="Titre3"/>
        <w:numPr>
          <w:ilvl w:val="0"/>
          <w:numId w:val="30"/>
        </w:numPr>
      </w:pPr>
      <w:r w:rsidRPr="00205958">
        <w:rPr>
          <w:b/>
          <w:u w:val="single"/>
        </w:rPr>
        <w:lastRenderedPageBreak/>
        <w:t>Objectif vendredi 23/03/2018 :</w:t>
      </w:r>
      <w:r w:rsidRPr="00205958">
        <w:t xml:space="preserve"> Faire parvenir les remarques et </w:t>
      </w:r>
      <w:r w:rsidR="009C7431">
        <w:t>propositions de modifications du document « gestion des données »</w:t>
      </w:r>
      <w:r w:rsidRPr="00205958">
        <w:t xml:space="preserve"> à </w:t>
      </w:r>
      <w:hyperlink r:id="rId10" w:history="1">
        <w:r w:rsidRPr="00205958">
          <w:rPr>
            <w:rStyle w:val="Lienhypertexte"/>
          </w:rPr>
          <w:t>denis.muller@embix.fr</w:t>
        </w:r>
      </w:hyperlink>
      <w:r w:rsidRPr="00205958">
        <w:t xml:space="preserve"> ou </w:t>
      </w:r>
      <w:hyperlink r:id="rId11" w:history="1">
        <w:r w:rsidRPr="00205958">
          <w:rPr>
            <w:rStyle w:val="Lienhypertexte"/>
          </w:rPr>
          <w:t>eric.lhelguen@embix.fr</w:t>
        </w:r>
      </w:hyperlink>
      <w:r>
        <w:t xml:space="preserve"> </w:t>
      </w:r>
    </w:p>
    <w:p w:rsidR="007B77B9" w:rsidRPr="007B77B9" w:rsidRDefault="007B77B9" w:rsidP="007B77B9"/>
    <w:p w:rsidR="00A30323" w:rsidRPr="00A30323" w:rsidRDefault="007B77B9" w:rsidP="003E1B17">
      <w:pPr>
        <w:pStyle w:val="Titre1"/>
      </w:pPr>
      <w:r>
        <w:t>Prochaines étapes</w:t>
      </w:r>
    </w:p>
    <w:p w:rsidR="00B77D39" w:rsidRPr="00B77D39" w:rsidRDefault="0082605E" w:rsidP="00B77D39">
      <w:pPr>
        <w:pStyle w:val="Titre2"/>
        <w:numPr>
          <w:ilvl w:val="0"/>
          <w:numId w:val="29"/>
        </w:numPr>
      </w:pPr>
      <w:r>
        <w:t>Retours sur le GT</w:t>
      </w:r>
    </w:p>
    <w:p w:rsidR="0082605E" w:rsidRPr="00B9277F" w:rsidRDefault="0082605E" w:rsidP="0082605E">
      <w:pPr>
        <w:numPr>
          <w:ilvl w:val="0"/>
          <w:numId w:val="28"/>
        </w:numPr>
        <w:rPr>
          <w:b/>
        </w:rPr>
      </w:pPr>
      <w:r>
        <w:t>Envoi du document martyr « Gestion de</w:t>
      </w:r>
      <w:r w:rsidR="00B9277F">
        <w:t xml:space="preserve">s données inclus remarques GT6 </w:t>
      </w:r>
      <w:r w:rsidR="00B9277F" w:rsidRPr="00B9277F">
        <w:rPr>
          <w:b/>
        </w:rPr>
        <w:t>=</w:t>
      </w:r>
      <w:r w:rsidRPr="00B9277F">
        <w:rPr>
          <w:b/>
        </w:rPr>
        <w:t xml:space="preserve">&gt; </w:t>
      </w:r>
      <w:proofErr w:type="spellStart"/>
      <w:r w:rsidR="00B9277F" w:rsidRPr="00B9277F">
        <w:rPr>
          <w:b/>
        </w:rPr>
        <w:t>ToDo</w:t>
      </w:r>
      <w:proofErr w:type="spellEnd"/>
      <w:r w:rsidR="00B9277F" w:rsidRPr="00B9277F">
        <w:rPr>
          <w:b/>
        </w:rPr>
        <w:t xml:space="preserve"> </w:t>
      </w:r>
      <w:r w:rsidRPr="00B9277F">
        <w:rPr>
          <w:b/>
        </w:rPr>
        <w:t>EMBIX</w:t>
      </w:r>
    </w:p>
    <w:p w:rsidR="0082605E" w:rsidRPr="001F70BB" w:rsidRDefault="00B9277F" w:rsidP="0082605E">
      <w:pPr>
        <w:numPr>
          <w:ilvl w:val="0"/>
          <w:numId w:val="28"/>
        </w:numPr>
        <w:rPr>
          <w:b/>
        </w:rPr>
      </w:pPr>
      <w:r w:rsidRPr="001F70BB">
        <w:t xml:space="preserve">Envoi CR réunion </w:t>
      </w:r>
      <w:r w:rsidRPr="001F70BB">
        <w:rPr>
          <w:b/>
        </w:rPr>
        <w:t>=</w:t>
      </w:r>
      <w:r w:rsidR="0082605E" w:rsidRPr="001F70BB">
        <w:rPr>
          <w:b/>
        </w:rPr>
        <w:t xml:space="preserve">&gt; </w:t>
      </w:r>
      <w:proofErr w:type="spellStart"/>
      <w:r w:rsidRPr="001F70BB">
        <w:rPr>
          <w:b/>
        </w:rPr>
        <w:t>ToDo</w:t>
      </w:r>
      <w:proofErr w:type="spellEnd"/>
      <w:r w:rsidRPr="001F70BB">
        <w:rPr>
          <w:b/>
        </w:rPr>
        <w:t xml:space="preserve"> </w:t>
      </w:r>
      <w:r w:rsidR="0082605E" w:rsidRPr="001F70BB">
        <w:rPr>
          <w:b/>
        </w:rPr>
        <w:t>EMBIX</w:t>
      </w:r>
    </w:p>
    <w:p w:rsidR="0082605E" w:rsidRPr="001F70BB" w:rsidRDefault="00696F11" w:rsidP="0082605E">
      <w:pPr>
        <w:numPr>
          <w:ilvl w:val="0"/>
          <w:numId w:val="28"/>
        </w:numPr>
        <w:rPr>
          <w:b/>
        </w:rPr>
      </w:pPr>
      <w:r w:rsidRPr="001F70BB">
        <w:t>Envoi des documents « services » et « données et modes de comm</w:t>
      </w:r>
      <w:r w:rsidR="00B703BA" w:rsidRPr="001F70BB">
        <w:t xml:space="preserve">unication » corrigés </w:t>
      </w:r>
      <w:r w:rsidRPr="001F70BB">
        <w:t xml:space="preserve">des </w:t>
      </w:r>
      <w:r w:rsidR="00B77D39" w:rsidRPr="001F70BB">
        <w:t>remarque</w:t>
      </w:r>
      <w:r w:rsidRPr="001F70BB">
        <w:t xml:space="preserve">s validées en GT6 </w:t>
      </w:r>
      <w:r w:rsidRPr="001F70BB">
        <w:rPr>
          <w:b/>
        </w:rPr>
        <w:t xml:space="preserve">=&gt; </w:t>
      </w:r>
      <w:proofErr w:type="spellStart"/>
      <w:r w:rsidRPr="001F70BB">
        <w:rPr>
          <w:b/>
        </w:rPr>
        <w:t>ToDo</w:t>
      </w:r>
      <w:proofErr w:type="spellEnd"/>
      <w:r w:rsidRPr="001F70BB">
        <w:rPr>
          <w:b/>
        </w:rPr>
        <w:t xml:space="preserve"> EMBIX</w:t>
      </w:r>
    </w:p>
    <w:p w:rsidR="006D2580" w:rsidRDefault="0082605E" w:rsidP="0082605E">
      <w:pPr>
        <w:pStyle w:val="Titre2"/>
      </w:pPr>
      <w:r>
        <w:t xml:space="preserve">Retours </w:t>
      </w:r>
      <w:r w:rsidR="006D2580">
        <w:t xml:space="preserve">des membres de la commission </w:t>
      </w:r>
      <w:r w:rsidR="004264FA">
        <w:t>R2Gs</w:t>
      </w:r>
    </w:p>
    <w:p w:rsidR="0082605E" w:rsidRPr="006D2580" w:rsidRDefault="006D2580" w:rsidP="006D2580">
      <w:pPr>
        <w:pStyle w:val="Sansinterligne"/>
        <w:numPr>
          <w:ilvl w:val="0"/>
          <w:numId w:val="31"/>
        </w:numPr>
        <w:rPr>
          <w:rFonts w:ascii="Helvetica" w:hAnsi="Helvetica"/>
        </w:rPr>
      </w:pPr>
      <w:r w:rsidRPr="006D2580">
        <w:rPr>
          <w:rFonts w:ascii="Helvetica" w:hAnsi="Helvetica"/>
        </w:rPr>
        <w:t>Retours s</w:t>
      </w:r>
      <w:r w:rsidR="0082605E" w:rsidRPr="006D2580">
        <w:rPr>
          <w:rFonts w:ascii="Helvetica" w:hAnsi="Helvetica"/>
        </w:rPr>
        <w:t xml:space="preserve">ur le document martyr « Gestion des données » </w:t>
      </w:r>
    </w:p>
    <w:p w:rsidR="006D2580" w:rsidRDefault="00205958" w:rsidP="006D2580">
      <w:pPr>
        <w:numPr>
          <w:ilvl w:val="1"/>
          <w:numId w:val="28"/>
        </w:numPr>
        <w:rPr>
          <w:b/>
        </w:rPr>
      </w:pPr>
      <w:r>
        <w:t xml:space="preserve">Envoyer les </w:t>
      </w:r>
      <w:r w:rsidR="00B77D39">
        <w:t>remarques</w:t>
      </w:r>
      <w:r>
        <w:t xml:space="preserve"> et commentaires sur ce document </w:t>
      </w:r>
      <w:r w:rsidRPr="00205958">
        <w:rPr>
          <w:b/>
        </w:rPr>
        <w:t xml:space="preserve">=&gt; </w:t>
      </w:r>
      <w:proofErr w:type="spellStart"/>
      <w:r w:rsidRPr="00205958">
        <w:rPr>
          <w:b/>
        </w:rPr>
        <w:t>ToDo</w:t>
      </w:r>
      <w:proofErr w:type="spellEnd"/>
      <w:r w:rsidR="0082605E" w:rsidRPr="00205958">
        <w:rPr>
          <w:b/>
        </w:rPr>
        <w:t xml:space="preserve"> membres du GT</w:t>
      </w:r>
    </w:p>
    <w:p w:rsidR="009D6E29" w:rsidRPr="006D2580" w:rsidRDefault="009D6E29" w:rsidP="009D6E29">
      <w:pPr>
        <w:rPr>
          <w:b/>
        </w:rPr>
      </w:pPr>
    </w:p>
    <w:p w:rsidR="006D2580" w:rsidRDefault="006D2580" w:rsidP="006D2580">
      <w:pPr>
        <w:numPr>
          <w:ilvl w:val="0"/>
          <w:numId w:val="26"/>
        </w:numPr>
      </w:pPr>
      <w:r>
        <w:t xml:space="preserve">Identification d’un ou plusieurs acteurs-expert </w:t>
      </w:r>
      <w:r w:rsidR="006A2D3F">
        <w:t xml:space="preserve">à solliciter pour validation des </w:t>
      </w:r>
      <w:r>
        <w:t xml:space="preserve">annexes </w:t>
      </w:r>
      <w:r w:rsidR="006A2D3F">
        <w:t>de déclinaison R2G</w:t>
      </w:r>
      <w:r w:rsidR="005F4385">
        <w:t>s</w:t>
      </w:r>
      <w:r w:rsidR="006A2D3F">
        <w:t xml:space="preserve"> par fluide </w:t>
      </w:r>
    </w:p>
    <w:p w:rsidR="00000724" w:rsidRPr="001F70BB" w:rsidRDefault="000F4595" w:rsidP="00000724">
      <w:pPr>
        <w:numPr>
          <w:ilvl w:val="1"/>
          <w:numId w:val="26"/>
        </w:numPr>
        <w:rPr>
          <w:b/>
        </w:rPr>
      </w:pPr>
      <w:r w:rsidRPr="001F70BB">
        <w:rPr>
          <w:b/>
        </w:rPr>
        <w:t>Retour des membres du GT sur des acteurs interne</w:t>
      </w:r>
      <w:r w:rsidR="00DA7B4B" w:rsidRPr="001F70BB">
        <w:rPr>
          <w:b/>
        </w:rPr>
        <w:t>s</w:t>
      </w:r>
      <w:r w:rsidRPr="001F70BB">
        <w:rPr>
          <w:b/>
        </w:rPr>
        <w:t xml:space="preserve"> GT/SBA à solliciter</w:t>
      </w:r>
    </w:p>
    <w:p w:rsidR="006D2580" w:rsidRPr="006D2580" w:rsidRDefault="006D2580" w:rsidP="006D2580"/>
    <w:p w:rsidR="0059395D" w:rsidRPr="001F70BB" w:rsidRDefault="005F4385" w:rsidP="005F4385">
      <w:pPr>
        <w:numPr>
          <w:ilvl w:val="0"/>
          <w:numId w:val="26"/>
        </w:numPr>
      </w:pPr>
      <w:r w:rsidRPr="001F70BB">
        <w:t>L’identification d’experts parmi les membres de la SBA pour témoignages sur la valeur ajouté d’un bâtiment R2Gs</w:t>
      </w:r>
    </w:p>
    <w:p w:rsidR="0082605E" w:rsidRDefault="00DA7B4B" w:rsidP="002E7978">
      <w:pPr>
        <w:numPr>
          <w:ilvl w:val="1"/>
          <w:numId w:val="26"/>
        </w:numPr>
        <w:rPr>
          <w:b/>
        </w:rPr>
      </w:pPr>
      <w:r w:rsidRPr="001F70BB">
        <w:rPr>
          <w:b/>
        </w:rPr>
        <w:t>Retour des membres d</w:t>
      </w:r>
      <w:r w:rsidR="00A66E0D" w:rsidRPr="001F70BB">
        <w:rPr>
          <w:b/>
        </w:rPr>
        <w:t>u GT sur des acteurs interne</w:t>
      </w:r>
      <w:r w:rsidR="001F70BB" w:rsidRPr="001F70BB">
        <w:rPr>
          <w:b/>
        </w:rPr>
        <w:t>s</w:t>
      </w:r>
      <w:r w:rsidR="00A66E0D" w:rsidRPr="001F70BB">
        <w:rPr>
          <w:b/>
        </w:rPr>
        <w:t xml:space="preserve"> </w:t>
      </w:r>
      <w:r w:rsidRPr="001F70BB">
        <w:rPr>
          <w:b/>
        </w:rPr>
        <w:t>SBA à solliciter</w:t>
      </w:r>
    </w:p>
    <w:p w:rsidR="001F70BB" w:rsidRDefault="001F70BB" w:rsidP="001F70BB">
      <w:pPr>
        <w:rPr>
          <w:b/>
        </w:rPr>
      </w:pPr>
    </w:p>
    <w:p w:rsidR="001F70BB" w:rsidRPr="001F70BB" w:rsidRDefault="001F70BB" w:rsidP="001F70BB">
      <w:pPr>
        <w:pStyle w:val="Paragraphedeliste"/>
        <w:numPr>
          <w:ilvl w:val="0"/>
          <w:numId w:val="26"/>
        </w:numPr>
        <w:rPr>
          <w:b/>
        </w:rPr>
      </w:pPr>
      <w:r>
        <w:rPr>
          <w:b/>
          <w:u w:val="single"/>
        </w:rPr>
        <w:t xml:space="preserve">Retours membres du GT </w:t>
      </w:r>
      <w:r w:rsidRPr="001F70BB">
        <w:rPr>
          <w:b/>
          <w:u w:val="single"/>
        </w:rPr>
        <w:t>Objectif vendredi 23/03/2018 :</w:t>
      </w:r>
      <w:r w:rsidRPr="00205958">
        <w:t xml:space="preserve"> </w:t>
      </w:r>
    </w:p>
    <w:p w:rsidR="001F70BB" w:rsidRPr="001F70BB" w:rsidRDefault="001F70BB" w:rsidP="001F70BB">
      <w:pPr>
        <w:pStyle w:val="Paragraphedeliste"/>
        <w:numPr>
          <w:ilvl w:val="1"/>
          <w:numId w:val="26"/>
        </w:numPr>
        <w:rPr>
          <w:b/>
        </w:rPr>
      </w:pPr>
      <w:r w:rsidRPr="00205958">
        <w:t xml:space="preserve">Faire parvenir les remarques </w:t>
      </w:r>
      <w:r>
        <w:t xml:space="preserve">sur le document « gestion des données » </w:t>
      </w:r>
    </w:p>
    <w:p w:rsidR="001F70BB" w:rsidRPr="001F70BB" w:rsidRDefault="001F70BB" w:rsidP="001F70BB">
      <w:pPr>
        <w:pStyle w:val="Paragraphedeliste"/>
        <w:numPr>
          <w:ilvl w:val="1"/>
          <w:numId w:val="26"/>
        </w:numPr>
        <w:rPr>
          <w:b/>
        </w:rPr>
      </w:pPr>
      <w:r>
        <w:t xml:space="preserve">Faire parvenir des </w:t>
      </w:r>
      <w:r w:rsidRPr="00205958">
        <w:t xml:space="preserve">propositions </w:t>
      </w:r>
      <w:r>
        <w:t xml:space="preserve">d’acteurs interne GT &amp; SBA à solliciter </w:t>
      </w:r>
    </w:p>
    <w:p w:rsidR="001F70BB" w:rsidRPr="001F70BB" w:rsidRDefault="001F70BB" w:rsidP="001F70BB">
      <w:pPr>
        <w:pStyle w:val="Paragraphedeliste"/>
        <w:numPr>
          <w:ilvl w:val="2"/>
          <w:numId w:val="26"/>
        </w:numPr>
        <w:rPr>
          <w:b/>
        </w:rPr>
      </w:pPr>
      <w:r>
        <w:t>Pour la validation des déclinaisons par fluides</w:t>
      </w:r>
    </w:p>
    <w:p w:rsidR="001F70BB" w:rsidRPr="001F70BB" w:rsidRDefault="001F70BB" w:rsidP="001F70BB">
      <w:pPr>
        <w:pStyle w:val="Paragraphedeliste"/>
        <w:numPr>
          <w:ilvl w:val="2"/>
          <w:numId w:val="26"/>
        </w:numPr>
        <w:rPr>
          <w:b/>
        </w:rPr>
      </w:pPr>
      <w:r>
        <w:t xml:space="preserve">Pour l’identification de la valeur ajoutée des bâtiments R2Gs </w:t>
      </w:r>
    </w:p>
    <w:p w:rsidR="001F70BB" w:rsidRPr="001F70BB" w:rsidRDefault="001F70BB" w:rsidP="001F70BB">
      <w:pPr>
        <w:pStyle w:val="Paragraphedeliste"/>
        <w:numPr>
          <w:ilvl w:val="1"/>
          <w:numId w:val="26"/>
        </w:numPr>
        <w:rPr>
          <w:b/>
        </w:rPr>
      </w:pPr>
      <w:r>
        <w:t>Par mail</w:t>
      </w:r>
      <w:r w:rsidRPr="00205958">
        <w:t xml:space="preserve"> à </w:t>
      </w:r>
      <w:hyperlink r:id="rId12" w:history="1">
        <w:r w:rsidRPr="00205958">
          <w:rPr>
            <w:rStyle w:val="Lienhypertexte"/>
          </w:rPr>
          <w:t>denis.muller@embix.fr</w:t>
        </w:r>
      </w:hyperlink>
      <w:r w:rsidRPr="00205958">
        <w:t xml:space="preserve"> ou </w:t>
      </w:r>
      <w:hyperlink r:id="rId13" w:history="1">
        <w:r w:rsidRPr="00205958">
          <w:rPr>
            <w:rStyle w:val="Lienhypertexte"/>
          </w:rPr>
          <w:t>eric.lhelguen@embix.fr</w:t>
        </w:r>
      </w:hyperlink>
      <w:r>
        <w:t xml:space="preserve"> </w:t>
      </w:r>
    </w:p>
    <w:p w:rsidR="001F70BB" w:rsidRPr="001F70BB" w:rsidRDefault="001F70BB" w:rsidP="001F70BB">
      <w:pPr>
        <w:rPr>
          <w:b/>
        </w:rPr>
      </w:pPr>
    </w:p>
    <w:p w:rsidR="0082605E" w:rsidRDefault="0082605E" w:rsidP="0082605E">
      <w:pPr>
        <w:pStyle w:val="Titre2"/>
      </w:pPr>
      <w:r>
        <w:t xml:space="preserve">Prochain GT : intégration </w:t>
      </w:r>
      <w:r w:rsidR="004264FA">
        <w:t>R2Gs</w:t>
      </w:r>
      <w:r>
        <w:t>/ R2S</w:t>
      </w:r>
    </w:p>
    <w:p w:rsidR="0082605E" w:rsidRPr="0082605E" w:rsidRDefault="0082605E" w:rsidP="0082605E"/>
    <w:p w:rsidR="0082605E" w:rsidRDefault="0082605E" w:rsidP="0082605E">
      <w:pPr>
        <w:numPr>
          <w:ilvl w:val="0"/>
          <w:numId w:val="28"/>
        </w:numPr>
      </w:pPr>
      <w:r>
        <w:t xml:space="preserve">Thème :  note d’intégration </w:t>
      </w:r>
      <w:r w:rsidR="00850C29">
        <w:t>R2G</w:t>
      </w:r>
      <w:r w:rsidR="004264FA">
        <w:t>s</w:t>
      </w:r>
      <w:r>
        <w:t xml:space="preserve"> / R2S</w:t>
      </w:r>
    </w:p>
    <w:p w:rsidR="0082605E" w:rsidRDefault="0082605E" w:rsidP="0082605E">
      <w:pPr>
        <w:numPr>
          <w:ilvl w:val="0"/>
          <w:numId w:val="28"/>
        </w:numPr>
      </w:pPr>
      <w:r>
        <w:t>Dates : Avril</w:t>
      </w:r>
    </w:p>
    <w:p w:rsidR="002F6EC0" w:rsidRDefault="0082605E" w:rsidP="0082605E">
      <w:pPr>
        <w:numPr>
          <w:ilvl w:val="0"/>
          <w:numId w:val="28"/>
        </w:numPr>
      </w:pPr>
      <w:r>
        <w:t>Envoi du document martyr : fin Mars</w:t>
      </w:r>
    </w:p>
    <w:p w:rsidR="0082605E" w:rsidRDefault="0082605E" w:rsidP="0082605E">
      <w:pPr>
        <w:numPr>
          <w:ilvl w:val="0"/>
          <w:numId w:val="28"/>
        </w:numPr>
      </w:pPr>
      <w:r>
        <w:t>Participants : Ouverture à des experts de la commission R2S</w:t>
      </w:r>
    </w:p>
    <w:p w:rsidR="00C535C4" w:rsidRPr="00F907CD" w:rsidRDefault="00C535C4" w:rsidP="00D668E1"/>
    <w:sectPr w:rsidR="00C535C4" w:rsidRPr="00F907CD" w:rsidSect="00FF037A">
      <w:footerReference w:type="default" r:id="rId14"/>
      <w:footerReference w:type="first" r:id="rId15"/>
      <w:type w:val="continuous"/>
      <w:pgSz w:w="11906" w:h="16838" w:code="9"/>
      <w:pgMar w:top="1021" w:right="1134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190" w:rsidRDefault="00695190" w:rsidP="001B2AE5">
      <w:r>
        <w:separator/>
      </w:r>
    </w:p>
  </w:endnote>
  <w:endnote w:type="continuationSeparator" w:id="0">
    <w:p w:rsidR="00695190" w:rsidRDefault="00695190" w:rsidP="001B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D99" w:rsidRPr="00F124F8" w:rsidRDefault="0052687F" w:rsidP="001B2AE5">
    <w:pPr>
      <w:pStyle w:val="Pieddepage"/>
    </w:pPr>
    <w:r>
      <w:t>28</w:t>
    </w:r>
    <w:r w:rsidR="0098695C">
      <w:t>/08</w:t>
    </w:r>
    <w:r w:rsidR="00DE0D99">
      <w:t>/2017</w:t>
    </w:r>
    <w:r w:rsidR="00DE0D99" w:rsidRPr="00F124F8">
      <w:tab/>
      <w:t>CR –</w:t>
    </w:r>
    <w:r w:rsidR="00DE0D99">
      <w:t xml:space="preserve"> </w:t>
    </w:r>
    <w:r w:rsidR="00DE0D99" w:rsidRPr="00F124F8">
      <w:t xml:space="preserve">Commission </w:t>
    </w:r>
    <w:r w:rsidR="00DE0D99">
      <w:t>READY2GRID</w:t>
    </w:r>
    <w:r w:rsidR="0098695C">
      <w:t>S</w:t>
    </w:r>
    <w:r w:rsidR="00DE0D99" w:rsidRPr="00F124F8">
      <w:tab/>
      <w:t xml:space="preserve">Page </w:t>
    </w:r>
    <w:r w:rsidR="00DE0D99" w:rsidRPr="00F124F8">
      <w:rPr>
        <w:b/>
        <w:bCs/>
      </w:rPr>
      <w:fldChar w:fldCharType="begin"/>
    </w:r>
    <w:r w:rsidR="00620342">
      <w:rPr>
        <w:b/>
        <w:bCs/>
      </w:rPr>
      <w:instrText>PAGE</w:instrText>
    </w:r>
    <w:r w:rsidR="00DE0D99" w:rsidRPr="00F124F8">
      <w:rPr>
        <w:b/>
        <w:bCs/>
      </w:rPr>
      <w:fldChar w:fldCharType="separate"/>
    </w:r>
    <w:r w:rsidR="00726236">
      <w:rPr>
        <w:b/>
        <w:bCs/>
        <w:noProof/>
      </w:rPr>
      <w:t>2</w:t>
    </w:r>
    <w:r w:rsidR="00DE0D99" w:rsidRPr="00F124F8">
      <w:rPr>
        <w:b/>
        <w:bCs/>
      </w:rPr>
      <w:fldChar w:fldCharType="end"/>
    </w:r>
    <w:r w:rsidR="00DE0D99" w:rsidRPr="00F124F8">
      <w:t xml:space="preserve"> sur </w:t>
    </w:r>
    <w:r w:rsidR="00DE0D99" w:rsidRPr="00F124F8">
      <w:rPr>
        <w:b/>
        <w:bCs/>
      </w:rPr>
      <w:fldChar w:fldCharType="begin"/>
    </w:r>
    <w:r w:rsidR="00620342">
      <w:rPr>
        <w:b/>
        <w:bCs/>
      </w:rPr>
      <w:instrText>NUMPAGES</w:instrText>
    </w:r>
    <w:r w:rsidR="00DE0D99" w:rsidRPr="00F124F8">
      <w:rPr>
        <w:b/>
        <w:bCs/>
      </w:rPr>
      <w:fldChar w:fldCharType="separate"/>
    </w:r>
    <w:r w:rsidR="00726236">
      <w:rPr>
        <w:b/>
        <w:bCs/>
        <w:noProof/>
      </w:rPr>
      <w:t>5</w:t>
    </w:r>
    <w:r w:rsidR="00DE0D99" w:rsidRPr="00F124F8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D99" w:rsidRPr="00F124F8" w:rsidRDefault="00D4224E" w:rsidP="001B2AE5">
    <w:pPr>
      <w:pStyle w:val="Pieddepage"/>
    </w:pPr>
    <w:r>
      <w:t>1</w:t>
    </w:r>
    <w:r w:rsidR="0052687F">
      <w:t>8</w:t>
    </w:r>
    <w:r>
      <w:t>/10</w:t>
    </w:r>
    <w:r w:rsidR="00DE0D99" w:rsidRPr="00F124F8">
      <w:t>/</w:t>
    </w:r>
    <w:r w:rsidR="00DE0D99">
      <w:t>2017</w:t>
    </w:r>
    <w:r w:rsidR="00DE0D99" w:rsidRPr="00F124F8">
      <w:tab/>
      <w:t>CR –</w:t>
    </w:r>
    <w:r w:rsidR="00DE0D99">
      <w:t xml:space="preserve"> </w:t>
    </w:r>
    <w:r w:rsidR="00DE0D99" w:rsidRPr="00F124F8">
      <w:t xml:space="preserve">Commission </w:t>
    </w:r>
    <w:r w:rsidR="00DE0D99">
      <w:t>READY2GRID</w:t>
    </w:r>
    <w:r w:rsidR="0098695C">
      <w:t>S</w:t>
    </w:r>
    <w:r w:rsidR="00DE0D99" w:rsidRPr="00F124F8">
      <w:tab/>
      <w:t xml:space="preserve">Page </w:t>
    </w:r>
    <w:r w:rsidR="00DE0D99" w:rsidRPr="00F124F8">
      <w:rPr>
        <w:b/>
        <w:bCs/>
      </w:rPr>
      <w:fldChar w:fldCharType="begin"/>
    </w:r>
    <w:r w:rsidR="00620342">
      <w:rPr>
        <w:b/>
        <w:bCs/>
      </w:rPr>
      <w:instrText>PAGE</w:instrText>
    </w:r>
    <w:r w:rsidR="00DE0D99" w:rsidRPr="00F124F8">
      <w:rPr>
        <w:b/>
        <w:bCs/>
      </w:rPr>
      <w:fldChar w:fldCharType="separate"/>
    </w:r>
    <w:r w:rsidR="00726236">
      <w:rPr>
        <w:b/>
        <w:bCs/>
        <w:noProof/>
      </w:rPr>
      <w:t>1</w:t>
    </w:r>
    <w:r w:rsidR="00DE0D99" w:rsidRPr="00F124F8">
      <w:rPr>
        <w:b/>
        <w:bCs/>
      </w:rPr>
      <w:fldChar w:fldCharType="end"/>
    </w:r>
    <w:r w:rsidR="00DE0D99" w:rsidRPr="00F124F8">
      <w:t xml:space="preserve"> sur </w:t>
    </w:r>
    <w:r w:rsidR="00DE0D99" w:rsidRPr="00F124F8">
      <w:rPr>
        <w:b/>
        <w:bCs/>
      </w:rPr>
      <w:fldChar w:fldCharType="begin"/>
    </w:r>
    <w:r w:rsidR="00620342">
      <w:rPr>
        <w:b/>
        <w:bCs/>
      </w:rPr>
      <w:instrText>NUMPAGES</w:instrText>
    </w:r>
    <w:r w:rsidR="00DE0D99" w:rsidRPr="00F124F8">
      <w:rPr>
        <w:b/>
        <w:bCs/>
      </w:rPr>
      <w:fldChar w:fldCharType="separate"/>
    </w:r>
    <w:r w:rsidR="00726236">
      <w:rPr>
        <w:b/>
        <w:bCs/>
        <w:noProof/>
      </w:rPr>
      <w:t>5</w:t>
    </w:r>
    <w:r w:rsidR="00DE0D99" w:rsidRPr="00F124F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190" w:rsidRDefault="00695190" w:rsidP="001B2AE5">
      <w:r>
        <w:separator/>
      </w:r>
    </w:p>
  </w:footnote>
  <w:footnote w:type="continuationSeparator" w:id="0">
    <w:p w:rsidR="00695190" w:rsidRDefault="00695190" w:rsidP="001B2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ABE56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Sansinterligne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A3AF8"/>
    <w:multiLevelType w:val="hybridMultilevel"/>
    <w:tmpl w:val="D714C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3366D"/>
    <w:multiLevelType w:val="hybridMultilevel"/>
    <w:tmpl w:val="5D5C098C"/>
    <w:lvl w:ilvl="0" w:tplc="040C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A284809"/>
    <w:multiLevelType w:val="hybridMultilevel"/>
    <w:tmpl w:val="7B9ED63E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F7479"/>
    <w:multiLevelType w:val="hybridMultilevel"/>
    <w:tmpl w:val="F40C1B4E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F3505"/>
    <w:multiLevelType w:val="hybridMultilevel"/>
    <w:tmpl w:val="8D4C43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3885"/>
    <w:multiLevelType w:val="hybridMultilevel"/>
    <w:tmpl w:val="115C56D6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27420"/>
    <w:multiLevelType w:val="hybridMultilevel"/>
    <w:tmpl w:val="A44EE3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81057"/>
    <w:multiLevelType w:val="hybridMultilevel"/>
    <w:tmpl w:val="FEE069EA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33CD5"/>
    <w:multiLevelType w:val="hybridMultilevel"/>
    <w:tmpl w:val="D410EEA0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265DA"/>
    <w:multiLevelType w:val="hybridMultilevel"/>
    <w:tmpl w:val="54467E96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54EA5"/>
    <w:multiLevelType w:val="hybridMultilevel"/>
    <w:tmpl w:val="C9F8B058"/>
    <w:lvl w:ilvl="0" w:tplc="5B1E0ACA">
      <w:start w:val="1"/>
      <w:numFmt w:val="bullet"/>
      <w:pStyle w:val="Titre3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02408"/>
    <w:multiLevelType w:val="hybridMultilevel"/>
    <w:tmpl w:val="41CCA6AA"/>
    <w:lvl w:ilvl="0" w:tplc="85A8F404">
      <w:start w:val="1"/>
      <w:numFmt w:val="lowerRoman"/>
      <w:pStyle w:val="Titre2"/>
      <w:lvlText w:val="%1."/>
      <w:lvlJc w:val="right"/>
      <w:pPr>
        <w:ind w:left="720" w:hanging="360"/>
      </w:pPr>
    </w:lvl>
    <w:lvl w:ilvl="1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10154"/>
    <w:multiLevelType w:val="hybridMultilevel"/>
    <w:tmpl w:val="350A518E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429A8"/>
    <w:multiLevelType w:val="hybridMultilevel"/>
    <w:tmpl w:val="F3161FE2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12B1D"/>
    <w:multiLevelType w:val="hybridMultilevel"/>
    <w:tmpl w:val="5A3288B0"/>
    <w:lvl w:ilvl="0" w:tplc="00000004">
      <w:start w:val="1"/>
      <w:numFmt w:val="bullet"/>
      <w:lvlText w:val="•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B24AA"/>
    <w:multiLevelType w:val="hybridMultilevel"/>
    <w:tmpl w:val="B1C696C4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D366E"/>
    <w:multiLevelType w:val="hybridMultilevel"/>
    <w:tmpl w:val="A0A0ADD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46D31"/>
    <w:multiLevelType w:val="hybridMultilevel"/>
    <w:tmpl w:val="57DC0262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170071"/>
    <w:multiLevelType w:val="hybridMultilevel"/>
    <w:tmpl w:val="33768532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83C5D"/>
    <w:multiLevelType w:val="hybridMultilevel"/>
    <w:tmpl w:val="C78A7616"/>
    <w:lvl w:ilvl="0" w:tplc="BA96B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A46F91"/>
    <w:multiLevelType w:val="hybridMultilevel"/>
    <w:tmpl w:val="ACF607F2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5562F6"/>
    <w:multiLevelType w:val="hybridMultilevel"/>
    <w:tmpl w:val="9606C7AC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60B78"/>
    <w:multiLevelType w:val="hybridMultilevel"/>
    <w:tmpl w:val="3372F3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60DE9"/>
    <w:multiLevelType w:val="hybridMultilevel"/>
    <w:tmpl w:val="C62E7B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9B4A06"/>
    <w:multiLevelType w:val="hybridMultilevel"/>
    <w:tmpl w:val="09A8C0BC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51856"/>
    <w:multiLevelType w:val="hybridMultilevel"/>
    <w:tmpl w:val="7CA090EE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352728"/>
    <w:multiLevelType w:val="hybridMultilevel"/>
    <w:tmpl w:val="C7B4DC7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FF7166"/>
    <w:multiLevelType w:val="hybridMultilevel"/>
    <w:tmpl w:val="278A32EA"/>
    <w:lvl w:ilvl="0" w:tplc="C2B2C1E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91319"/>
    <w:multiLevelType w:val="hybridMultilevel"/>
    <w:tmpl w:val="A62C8DEC"/>
    <w:lvl w:ilvl="0" w:tplc="040C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79D23816"/>
    <w:multiLevelType w:val="hybridMultilevel"/>
    <w:tmpl w:val="B2E81DE8"/>
    <w:lvl w:ilvl="0" w:tplc="040C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1" w15:restartNumberingAfterBreak="0">
    <w:nsid w:val="7A2949FA"/>
    <w:multiLevelType w:val="hybridMultilevel"/>
    <w:tmpl w:val="6EE26A8E"/>
    <w:lvl w:ilvl="0" w:tplc="309E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AD47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6"/>
  </w:num>
  <w:num w:numId="3">
    <w:abstractNumId w:val="31"/>
  </w:num>
  <w:num w:numId="4">
    <w:abstractNumId w:val="16"/>
  </w:num>
  <w:num w:numId="5">
    <w:abstractNumId w:val="8"/>
  </w:num>
  <w:num w:numId="6">
    <w:abstractNumId w:val="25"/>
  </w:num>
  <w:num w:numId="7">
    <w:abstractNumId w:val="3"/>
  </w:num>
  <w:num w:numId="8">
    <w:abstractNumId w:val="6"/>
  </w:num>
  <w:num w:numId="9">
    <w:abstractNumId w:val="20"/>
  </w:num>
  <w:num w:numId="10">
    <w:abstractNumId w:val="0"/>
  </w:num>
  <w:num w:numId="11">
    <w:abstractNumId w:val="4"/>
  </w:num>
  <w:num w:numId="12">
    <w:abstractNumId w:val="23"/>
  </w:num>
  <w:num w:numId="13">
    <w:abstractNumId w:val="11"/>
  </w:num>
  <w:num w:numId="14">
    <w:abstractNumId w:val="27"/>
  </w:num>
  <w:num w:numId="15">
    <w:abstractNumId w:val="12"/>
  </w:num>
  <w:num w:numId="16">
    <w:abstractNumId w:val="12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30"/>
  </w:num>
  <w:num w:numId="19">
    <w:abstractNumId w:val="2"/>
  </w:num>
  <w:num w:numId="20">
    <w:abstractNumId w:val="29"/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2"/>
    <w:lvlOverride w:ilvl="0">
      <w:startOverride w:val="1"/>
    </w:lvlOverride>
  </w:num>
  <w:num w:numId="24">
    <w:abstractNumId w:val="17"/>
  </w:num>
  <w:num w:numId="25">
    <w:abstractNumId w:val="13"/>
  </w:num>
  <w:num w:numId="26">
    <w:abstractNumId w:val="18"/>
  </w:num>
  <w:num w:numId="27">
    <w:abstractNumId w:val="22"/>
  </w:num>
  <w:num w:numId="28">
    <w:abstractNumId w:val="19"/>
  </w:num>
  <w:num w:numId="29">
    <w:abstractNumId w:val="12"/>
    <w:lvlOverride w:ilvl="0">
      <w:startOverride w:val="1"/>
    </w:lvlOverride>
  </w:num>
  <w:num w:numId="30">
    <w:abstractNumId w:val="10"/>
  </w:num>
  <w:num w:numId="31">
    <w:abstractNumId w:val="9"/>
  </w:num>
  <w:num w:numId="32">
    <w:abstractNumId w:val="21"/>
  </w:num>
  <w:num w:numId="33">
    <w:abstractNumId w:val="15"/>
  </w:num>
  <w:num w:numId="34">
    <w:abstractNumId w:val="14"/>
  </w:num>
  <w:num w:numId="35">
    <w:abstractNumId w:val="28"/>
  </w:num>
  <w:num w:numId="36">
    <w:abstractNumId w:val="5"/>
  </w:num>
  <w:num w:numId="37">
    <w:abstractNumId w:val="7"/>
  </w:num>
  <w:num w:numId="38">
    <w:abstractNumId w:val="24"/>
  </w:num>
  <w:num w:numId="39">
    <w:abstractNumId w:val="12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7D"/>
    <w:rsid w:val="00000724"/>
    <w:rsid w:val="00004E78"/>
    <w:rsid w:val="00005684"/>
    <w:rsid w:val="0000583E"/>
    <w:rsid w:val="000128D4"/>
    <w:rsid w:val="00012EB9"/>
    <w:rsid w:val="00014218"/>
    <w:rsid w:val="0001667F"/>
    <w:rsid w:val="00016E1F"/>
    <w:rsid w:val="00020749"/>
    <w:rsid w:val="000233CB"/>
    <w:rsid w:val="000234A1"/>
    <w:rsid w:val="00026F85"/>
    <w:rsid w:val="0002797C"/>
    <w:rsid w:val="0005205E"/>
    <w:rsid w:val="00053F77"/>
    <w:rsid w:val="00054E6B"/>
    <w:rsid w:val="00065A17"/>
    <w:rsid w:val="00066FC7"/>
    <w:rsid w:val="00067845"/>
    <w:rsid w:val="0007014C"/>
    <w:rsid w:val="00073195"/>
    <w:rsid w:val="000747EF"/>
    <w:rsid w:val="000804A6"/>
    <w:rsid w:val="0008330F"/>
    <w:rsid w:val="00084BF0"/>
    <w:rsid w:val="000854C5"/>
    <w:rsid w:val="00086009"/>
    <w:rsid w:val="00091799"/>
    <w:rsid w:val="00092959"/>
    <w:rsid w:val="0009638D"/>
    <w:rsid w:val="000973E6"/>
    <w:rsid w:val="000A0545"/>
    <w:rsid w:val="000A262F"/>
    <w:rsid w:val="000A5222"/>
    <w:rsid w:val="000B0F58"/>
    <w:rsid w:val="000B58B0"/>
    <w:rsid w:val="000C2CE4"/>
    <w:rsid w:val="000C6E99"/>
    <w:rsid w:val="000D01A7"/>
    <w:rsid w:val="000D06A9"/>
    <w:rsid w:val="000D233D"/>
    <w:rsid w:val="000E2C74"/>
    <w:rsid w:val="000E3C58"/>
    <w:rsid w:val="000E6247"/>
    <w:rsid w:val="000E69FF"/>
    <w:rsid w:val="000F1696"/>
    <w:rsid w:val="000F34FF"/>
    <w:rsid w:val="000F4595"/>
    <w:rsid w:val="000F5BB1"/>
    <w:rsid w:val="000F7BFA"/>
    <w:rsid w:val="00100DEE"/>
    <w:rsid w:val="00113582"/>
    <w:rsid w:val="001161DF"/>
    <w:rsid w:val="00124977"/>
    <w:rsid w:val="00127582"/>
    <w:rsid w:val="001277FF"/>
    <w:rsid w:val="00132EAC"/>
    <w:rsid w:val="00133A2E"/>
    <w:rsid w:val="0013484D"/>
    <w:rsid w:val="00134DCF"/>
    <w:rsid w:val="001351EF"/>
    <w:rsid w:val="00140E8A"/>
    <w:rsid w:val="00143022"/>
    <w:rsid w:val="001436CE"/>
    <w:rsid w:val="00144EFF"/>
    <w:rsid w:val="00147018"/>
    <w:rsid w:val="00147799"/>
    <w:rsid w:val="001528D8"/>
    <w:rsid w:val="001531AD"/>
    <w:rsid w:val="00157667"/>
    <w:rsid w:val="001677A0"/>
    <w:rsid w:val="001677B5"/>
    <w:rsid w:val="00170138"/>
    <w:rsid w:val="001727D0"/>
    <w:rsid w:val="00175220"/>
    <w:rsid w:val="001757DA"/>
    <w:rsid w:val="00181536"/>
    <w:rsid w:val="001856AD"/>
    <w:rsid w:val="00195C1F"/>
    <w:rsid w:val="001A6EC6"/>
    <w:rsid w:val="001A7461"/>
    <w:rsid w:val="001A785A"/>
    <w:rsid w:val="001B1701"/>
    <w:rsid w:val="001B2AE5"/>
    <w:rsid w:val="001B68C3"/>
    <w:rsid w:val="001C4AD7"/>
    <w:rsid w:val="001C52CB"/>
    <w:rsid w:val="001D0213"/>
    <w:rsid w:val="001D185C"/>
    <w:rsid w:val="001D4569"/>
    <w:rsid w:val="001D4804"/>
    <w:rsid w:val="001D4DF2"/>
    <w:rsid w:val="001D5638"/>
    <w:rsid w:val="001E2CD3"/>
    <w:rsid w:val="001E523B"/>
    <w:rsid w:val="001E5F9E"/>
    <w:rsid w:val="001F3740"/>
    <w:rsid w:val="001F4801"/>
    <w:rsid w:val="001F532D"/>
    <w:rsid w:val="001F70BB"/>
    <w:rsid w:val="001F7D1C"/>
    <w:rsid w:val="00200C09"/>
    <w:rsid w:val="00204A51"/>
    <w:rsid w:val="00204E0D"/>
    <w:rsid w:val="00205509"/>
    <w:rsid w:val="00205958"/>
    <w:rsid w:val="00205E86"/>
    <w:rsid w:val="00206998"/>
    <w:rsid w:val="00207255"/>
    <w:rsid w:val="00211096"/>
    <w:rsid w:val="00221B79"/>
    <w:rsid w:val="00230A5F"/>
    <w:rsid w:val="00235BDD"/>
    <w:rsid w:val="00235C99"/>
    <w:rsid w:val="00237555"/>
    <w:rsid w:val="00241536"/>
    <w:rsid w:val="00241914"/>
    <w:rsid w:val="002514FB"/>
    <w:rsid w:val="002564E5"/>
    <w:rsid w:val="002660FD"/>
    <w:rsid w:val="00266B40"/>
    <w:rsid w:val="00274FF2"/>
    <w:rsid w:val="0027721B"/>
    <w:rsid w:val="002800DA"/>
    <w:rsid w:val="00280EA6"/>
    <w:rsid w:val="00281AB7"/>
    <w:rsid w:val="002851EE"/>
    <w:rsid w:val="00287B56"/>
    <w:rsid w:val="0029139E"/>
    <w:rsid w:val="002936F6"/>
    <w:rsid w:val="00295CAE"/>
    <w:rsid w:val="002976B4"/>
    <w:rsid w:val="002A78B9"/>
    <w:rsid w:val="002B1BC0"/>
    <w:rsid w:val="002B37C0"/>
    <w:rsid w:val="002B6935"/>
    <w:rsid w:val="002C3C05"/>
    <w:rsid w:val="002C5AC6"/>
    <w:rsid w:val="002C630A"/>
    <w:rsid w:val="002D27CB"/>
    <w:rsid w:val="002D28AF"/>
    <w:rsid w:val="002D63E6"/>
    <w:rsid w:val="002E5D52"/>
    <w:rsid w:val="002E7978"/>
    <w:rsid w:val="002F17AB"/>
    <w:rsid w:val="002F4E03"/>
    <w:rsid w:val="002F5D30"/>
    <w:rsid w:val="002F6EC0"/>
    <w:rsid w:val="0031293B"/>
    <w:rsid w:val="003144E1"/>
    <w:rsid w:val="00320DBF"/>
    <w:rsid w:val="00324962"/>
    <w:rsid w:val="00324CC6"/>
    <w:rsid w:val="00327950"/>
    <w:rsid w:val="00330D53"/>
    <w:rsid w:val="00331600"/>
    <w:rsid w:val="00331D9F"/>
    <w:rsid w:val="00332E86"/>
    <w:rsid w:val="00336AFB"/>
    <w:rsid w:val="00337BA2"/>
    <w:rsid w:val="00343C12"/>
    <w:rsid w:val="00345C74"/>
    <w:rsid w:val="003468C1"/>
    <w:rsid w:val="00352F3F"/>
    <w:rsid w:val="0035322F"/>
    <w:rsid w:val="00354730"/>
    <w:rsid w:val="003553E3"/>
    <w:rsid w:val="00363239"/>
    <w:rsid w:val="003632B6"/>
    <w:rsid w:val="00363533"/>
    <w:rsid w:val="00364713"/>
    <w:rsid w:val="003679E7"/>
    <w:rsid w:val="00374CD0"/>
    <w:rsid w:val="00376C70"/>
    <w:rsid w:val="00384F81"/>
    <w:rsid w:val="0038689F"/>
    <w:rsid w:val="00396712"/>
    <w:rsid w:val="00397604"/>
    <w:rsid w:val="003A29D7"/>
    <w:rsid w:val="003A325B"/>
    <w:rsid w:val="003A3CAA"/>
    <w:rsid w:val="003A3CEF"/>
    <w:rsid w:val="003A6508"/>
    <w:rsid w:val="003A675B"/>
    <w:rsid w:val="003B5F67"/>
    <w:rsid w:val="003C1858"/>
    <w:rsid w:val="003C1EB5"/>
    <w:rsid w:val="003C3342"/>
    <w:rsid w:val="003C520C"/>
    <w:rsid w:val="003C55E2"/>
    <w:rsid w:val="003D08CE"/>
    <w:rsid w:val="003D3DC8"/>
    <w:rsid w:val="003D40BF"/>
    <w:rsid w:val="003D7534"/>
    <w:rsid w:val="003E1B17"/>
    <w:rsid w:val="003F022F"/>
    <w:rsid w:val="003F08C3"/>
    <w:rsid w:val="003F12D1"/>
    <w:rsid w:val="003F5412"/>
    <w:rsid w:val="00403528"/>
    <w:rsid w:val="00403AF7"/>
    <w:rsid w:val="00405B0A"/>
    <w:rsid w:val="00406A7B"/>
    <w:rsid w:val="004109AA"/>
    <w:rsid w:val="00410FD2"/>
    <w:rsid w:val="00410FE6"/>
    <w:rsid w:val="004115DB"/>
    <w:rsid w:val="00413403"/>
    <w:rsid w:val="00414D84"/>
    <w:rsid w:val="00416BA3"/>
    <w:rsid w:val="0042228E"/>
    <w:rsid w:val="00426445"/>
    <w:rsid w:val="004264FA"/>
    <w:rsid w:val="00432BE9"/>
    <w:rsid w:val="004351D2"/>
    <w:rsid w:val="00437B43"/>
    <w:rsid w:val="00440475"/>
    <w:rsid w:val="00443E4C"/>
    <w:rsid w:val="00445780"/>
    <w:rsid w:val="00454E7A"/>
    <w:rsid w:val="00454FBF"/>
    <w:rsid w:val="00460363"/>
    <w:rsid w:val="0046078C"/>
    <w:rsid w:val="00461BF0"/>
    <w:rsid w:val="00461D08"/>
    <w:rsid w:val="00462A4D"/>
    <w:rsid w:val="00466F11"/>
    <w:rsid w:val="00467BE0"/>
    <w:rsid w:val="00467D5D"/>
    <w:rsid w:val="00471B1E"/>
    <w:rsid w:val="00471FCD"/>
    <w:rsid w:val="00481BC2"/>
    <w:rsid w:val="00482DDD"/>
    <w:rsid w:val="00486595"/>
    <w:rsid w:val="004869DE"/>
    <w:rsid w:val="004902CD"/>
    <w:rsid w:val="0049338A"/>
    <w:rsid w:val="00497460"/>
    <w:rsid w:val="004A5410"/>
    <w:rsid w:val="004A731D"/>
    <w:rsid w:val="004A7C7E"/>
    <w:rsid w:val="004B0044"/>
    <w:rsid w:val="004B0246"/>
    <w:rsid w:val="004B2F74"/>
    <w:rsid w:val="004B423E"/>
    <w:rsid w:val="004B45DA"/>
    <w:rsid w:val="004C1B63"/>
    <w:rsid w:val="004D0336"/>
    <w:rsid w:val="004D38CC"/>
    <w:rsid w:val="004E54A9"/>
    <w:rsid w:val="004E68CF"/>
    <w:rsid w:val="004F52FA"/>
    <w:rsid w:val="005000E6"/>
    <w:rsid w:val="00502763"/>
    <w:rsid w:val="00503BB6"/>
    <w:rsid w:val="00504E5B"/>
    <w:rsid w:val="00507FE7"/>
    <w:rsid w:val="005100DF"/>
    <w:rsid w:val="00510AAC"/>
    <w:rsid w:val="005122D4"/>
    <w:rsid w:val="005175E3"/>
    <w:rsid w:val="00521710"/>
    <w:rsid w:val="00523B33"/>
    <w:rsid w:val="0052687F"/>
    <w:rsid w:val="005276BD"/>
    <w:rsid w:val="005304B7"/>
    <w:rsid w:val="005328B5"/>
    <w:rsid w:val="00533658"/>
    <w:rsid w:val="0053409D"/>
    <w:rsid w:val="005420C9"/>
    <w:rsid w:val="00546734"/>
    <w:rsid w:val="005471C2"/>
    <w:rsid w:val="00550339"/>
    <w:rsid w:val="0055061D"/>
    <w:rsid w:val="00551791"/>
    <w:rsid w:val="00554E2F"/>
    <w:rsid w:val="00556D56"/>
    <w:rsid w:val="00563294"/>
    <w:rsid w:val="00573EB1"/>
    <w:rsid w:val="00574576"/>
    <w:rsid w:val="0058169A"/>
    <w:rsid w:val="0058207B"/>
    <w:rsid w:val="00583C77"/>
    <w:rsid w:val="00585BDE"/>
    <w:rsid w:val="00585FDA"/>
    <w:rsid w:val="005867CD"/>
    <w:rsid w:val="00586835"/>
    <w:rsid w:val="00587A13"/>
    <w:rsid w:val="0059395D"/>
    <w:rsid w:val="005A5D0C"/>
    <w:rsid w:val="005A659F"/>
    <w:rsid w:val="005A7598"/>
    <w:rsid w:val="005A7874"/>
    <w:rsid w:val="005B59F0"/>
    <w:rsid w:val="005C73EF"/>
    <w:rsid w:val="005D1E6F"/>
    <w:rsid w:val="005D26AC"/>
    <w:rsid w:val="005D29D8"/>
    <w:rsid w:val="005D521C"/>
    <w:rsid w:val="005D7D0B"/>
    <w:rsid w:val="005E0EC6"/>
    <w:rsid w:val="005E3AAE"/>
    <w:rsid w:val="005E70A4"/>
    <w:rsid w:val="005F0228"/>
    <w:rsid w:val="005F25DB"/>
    <w:rsid w:val="005F381C"/>
    <w:rsid w:val="005F4385"/>
    <w:rsid w:val="005F6FA0"/>
    <w:rsid w:val="0060288E"/>
    <w:rsid w:val="006030A5"/>
    <w:rsid w:val="00606211"/>
    <w:rsid w:val="00611137"/>
    <w:rsid w:val="00612B97"/>
    <w:rsid w:val="00613068"/>
    <w:rsid w:val="006130B6"/>
    <w:rsid w:val="00620342"/>
    <w:rsid w:val="006264D4"/>
    <w:rsid w:val="00630F76"/>
    <w:rsid w:val="00633046"/>
    <w:rsid w:val="00633E98"/>
    <w:rsid w:val="006346F1"/>
    <w:rsid w:val="006370C5"/>
    <w:rsid w:val="0063716E"/>
    <w:rsid w:val="00640BA6"/>
    <w:rsid w:val="00643BE9"/>
    <w:rsid w:val="00647F23"/>
    <w:rsid w:val="0065062B"/>
    <w:rsid w:val="00651DAC"/>
    <w:rsid w:val="00654F61"/>
    <w:rsid w:val="006554B0"/>
    <w:rsid w:val="00662646"/>
    <w:rsid w:val="00662B0B"/>
    <w:rsid w:val="006657B7"/>
    <w:rsid w:val="00670372"/>
    <w:rsid w:val="006722AB"/>
    <w:rsid w:val="00672EBC"/>
    <w:rsid w:val="00673726"/>
    <w:rsid w:val="0067712E"/>
    <w:rsid w:val="006802AF"/>
    <w:rsid w:val="00681573"/>
    <w:rsid w:val="0068551E"/>
    <w:rsid w:val="00686F50"/>
    <w:rsid w:val="00692D61"/>
    <w:rsid w:val="00693C7D"/>
    <w:rsid w:val="00695190"/>
    <w:rsid w:val="00696F11"/>
    <w:rsid w:val="006A021F"/>
    <w:rsid w:val="006A2D3F"/>
    <w:rsid w:val="006B2B3C"/>
    <w:rsid w:val="006B4269"/>
    <w:rsid w:val="006B6C51"/>
    <w:rsid w:val="006C006E"/>
    <w:rsid w:val="006C1625"/>
    <w:rsid w:val="006C2DC0"/>
    <w:rsid w:val="006C5C06"/>
    <w:rsid w:val="006D2580"/>
    <w:rsid w:val="006D5DD8"/>
    <w:rsid w:val="006D64CE"/>
    <w:rsid w:val="006D79A7"/>
    <w:rsid w:val="006E1AC7"/>
    <w:rsid w:val="006E2414"/>
    <w:rsid w:val="006E3155"/>
    <w:rsid w:val="006E4FDE"/>
    <w:rsid w:val="006E5646"/>
    <w:rsid w:val="006E6F39"/>
    <w:rsid w:val="006E70D5"/>
    <w:rsid w:val="006E779F"/>
    <w:rsid w:val="006F0109"/>
    <w:rsid w:val="006F09DD"/>
    <w:rsid w:val="006F141B"/>
    <w:rsid w:val="006F3AA8"/>
    <w:rsid w:val="006F43F1"/>
    <w:rsid w:val="006F6379"/>
    <w:rsid w:val="00703E8D"/>
    <w:rsid w:val="00711904"/>
    <w:rsid w:val="0071213B"/>
    <w:rsid w:val="00716373"/>
    <w:rsid w:val="00722BE7"/>
    <w:rsid w:val="00723636"/>
    <w:rsid w:val="00726236"/>
    <w:rsid w:val="007365F0"/>
    <w:rsid w:val="0073754F"/>
    <w:rsid w:val="007412B6"/>
    <w:rsid w:val="0074213D"/>
    <w:rsid w:val="007458E1"/>
    <w:rsid w:val="007518E5"/>
    <w:rsid w:val="00753070"/>
    <w:rsid w:val="00756652"/>
    <w:rsid w:val="00762D90"/>
    <w:rsid w:val="0076500F"/>
    <w:rsid w:val="00766637"/>
    <w:rsid w:val="00770197"/>
    <w:rsid w:val="007732A7"/>
    <w:rsid w:val="0077380B"/>
    <w:rsid w:val="00773B41"/>
    <w:rsid w:val="007823E7"/>
    <w:rsid w:val="007922A2"/>
    <w:rsid w:val="00793767"/>
    <w:rsid w:val="0079595C"/>
    <w:rsid w:val="007979E0"/>
    <w:rsid w:val="007A6FCB"/>
    <w:rsid w:val="007A7340"/>
    <w:rsid w:val="007B52F5"/>
    <w:rsid w:val="007B71F9"/>
    <w:rsid w:val="007B77B9"/>
    <w:rsid w:val="007B79DC"/>
    <w:rsid w:val="007C2BD7"/>
    <w:rsid w:val="007C7E8B"/>
    <w:rsid w:val="007D0B63"/>
    <w:rsid w:val="007D5C25"/>
    <w:rsid w:val="007D6F85"/>
    <w:rsid w:val="007D7E96"/>
    <w:rsid w:val="007E526D"/>
    <w:rsid w:val="007E53EC"/>
    <w:rsid w:val="007F0719"/>
    <w:rsid w:val="007F2C8C"/>
    <w:rsid w:val="0080034B"/>
    <w:rsid w:val="00807BA5"/>
    <w:rsid w:val="00810ADB"/>
    <w:rsid w:val="00816AAD"/>
    <w:rsid w:val="0082056F"/>
    <w:rsid w:val="00822A57"/>
    <w:rsid w:val="00824C9C"/>
    <w:rsid w:val="00825FFE"/>
    <w:rsid w:val="0082605E"/>
    <w:rsid w:val="00827A74"/>
    <w:rsid w:val="008358DB"/>
    <w:rsid w:val="0083766D"/>
    <w:rsid w:val="008407B8"/>
    <w:rsid w:val="0084579B"/>
    <w:rsid w:val="00850C29"/>
    <w:rsid w:val="008555BD"/>
    <w:rsid w:val="00856F64"/>
    <w:rsid w:val="0086059F"/>
    <w:rsid w:val="00860F26"/>
    <w:rsid w:val="00863DDB"/>
    <w:rsid w:val="0086533F"/>
    <w:rsid w:val="00867AAA"/>
    <w:rsid w:val="008730DE"/>
    <w:rsid w:val="00875577"/>
    <w:rsid w:val="0087755D"/>
    <w:rsid w:val="0088151C"/>
    <w:rsid w:val="00884B34"/>
    <w:rsid w:val="008857AD"/>
    <w:rsid w:val="0088605F"/>
    <w:rsid w:val="00886D4B"/>
    <w:rsid w:val="00893060"/>
    <w:rsid w:val="00896780"/>
    <w:rsid w:val="008A6AFB"/>
    <w:rsid w:val="008B1076"/>
    <w:rsid w:val="008B1DB9"/>
    <w:rsid w:val="008B44DC"/>
    <w:rsid w:val="008C0833"/>
    <w:rsid w:val="008C2F24"/>
    <w:rsid w:val="008C6CB7"/>
    <w:rsid w:val="008D2D98"/>
    <w:rsid w:val="008E0874"/>
    <w:rsid w:val="008E215A"/>
    <w:rsid w:val="008E3A21"/>
    <w:rsid w:val="008E4E3C"/>
    <w:rsid w:val="008F713F"/>
    <w:rsid w:val="0090469C"/>
    <w:rsid w:val="00905638"/>
    <w:rsid w:val="00910EFD"/>
    <w:rsid w:val="009113E0"/>
    <w:rsid w:val="009129D0"/>
    <w:rsid w:val="00914176"/>
    <w:rsid w:val="00915CFB"/>
    <w:rsid w:val="0091646C"/>
    <w:rsid w:val="0092266C"/>
    <w:rsid w:val="009232BF"/>
    <w:rsid w:val="00925639"/>
    <w:rsid w:val="00927718"/>
    <w:rsid w:val="00941375"/>
    <w:rsid w:val="0094343A"/>
    <w:rsid w:val="00943E05"/>
    <w:rsid w:val="00945A00"/>
    <w:rsid w:val="009461A2"/>
    <w:rsid w:val="0095648A"/>
    <w:rsid w:val="009568E4"/>
    <w:rsid w:val="009625E5"/>
    <w:rsid w:val="00962BCD"/>
    <w:rsid w:val="00970ECB"/>
    <w:rsid w:val="00973144"/>
    <w:rsid w:val="00974DE0"/>
    <w:rsid w:val="0097538D"/>
    <w:rsid w:val="00976BE8"/>
    <w:rsid w:val="0098157B"/>
    <w:rsid w:val="009835EB"/>
    <w:rsid w:val="00985643"/>
    <w:rsid w:val="0098695C"/>
    <w:rsid w:val="00991B39"/>
    <w:rsid w:val="00991CBA"/>
    <w:rsid w:val="009937A3"/>
    <w:rsid w:val="00994388"/>
    <w:rsid w:val="00995D90"/>
    <w:rsid w:val="009A00BD"/>
    <w:rsid w:val="009A2B97"/>
    <w:rsid w:val="009A3174"/>
    <w:rsid w:val="009A571B"/>
    <w:rsid w:val="009A5CAF"/>
    <w:rsid w:val="009B0DD9"/>
    <w:rsid w:val="009B1044"/>
    <w:rsid w:val="009B1523"/>
    <w:rsid w:val="009B3488"/>
    <w:rsid w:val="009B6CFF"/>
    <w:rsid w:val="009B6ED1"/>
    <w:rsid w:val="009C22FB"/>
    <w:rsid w:val="009C4894"/>
    <w:rsid w:val="009C7431"/>
    <w:rsid w:val="009D1C47"/>
    <w:rsid w:val="009D58C5"/>
    <w:rsid w:val="009D5E5B"/>
    <w:rsid w:val="009D6E29"/>
    <w:rsid w:val="009E019A"/>
    <w:rsid w:val="009E2A70"/>
    <w:rsid w:val="009E661C"/>
    <w:rsid w:val="009F681F"/>
    <w:rsid w:val="00A023D7"/>
    <w:rsid w:val="00A2610C"/>
    <w:rsid w:val="00A27020"/>
    <w:rsid w:val="00A30323"/>
    <w:rsid w:val="00A364D9"/>
    <w:rsid w:val="00A41A7C"/>
    <w:rsid w:val="00A44C48"/>
    <w:rsid w:val="00A44D79"/>
    <w:rsid w:val="00A472BB"/>
    <w:rsid w:val="00A47818"/>
    <w:rsid w:val="00A54AD6"/>
    <w:rsid w:val="00A56AE1"/>
    <w:rsid w:val="00A57ACD"/>
    <w:rsid w:val="00A600BB"/>
    <w:rsid w:val="00A60C6B"/>
    <w:rsid w:val="00A60D67"/>
    <w:rsid w:val="00A667BE"/>
    <w:rsid w:val="00A66E0D"/>
    <w:rsid w:val="00A67D21"/>
    <w:rsid w:val="00A700A1"/>
    <w:rsid w:val="00A70983"/>
    <w:rsid w:val="00A7103D"/>
    <w:rsid w:val="00A7152E"/>
    <w:rsid w:val="00A72768"/>
    <w:rsid w:val="00A72E5E"/>
    <w:rsid w:val="00A757E2"/>
    <w:rsid w:val="00A77E37"/>
    <w:rsid w:val="00A81D6B"/>
    <w:rsid w:val="00A85821"/>
    <w:rsid w:val="00A87513"/>
    <w:rsid w:val="00A97C16"/>
    <w:rsid w:val="00AA1AA0"/>
    <w:rsid w:val="00AA2ED2"/>
    <w:rsid w:val="00AA2FD9"/>
    <w:rsid w:val="00AA41B1"/>
    <w:rsid w:val="00AA4A0E"/>
    <w:rsid w:val="00AA633D"/>
    <w:rsid w:val="00AA7616"/>
    <w:rsid w:val="00AB3158"/>
    <w:rsid w:val="00AB6BA7"/>
    <w:rsid w:val="00AB77A4"/>
    <w:rsid w:val="00AB7E0F"/>
    <w:rsid w:val="00AB7E4B"/>
    <w:rsid w:val="00AC0893"/>
    <w:rsid w:val="00AC3B4C"/>
    <w:rsid w:val="00AC4FA3"/>
    <w:rsid w:val="00AC6571"/>
    <w:rsid w:val="00AD4610"/>
    <w:rsid w:val="00AD5A6F"/>
    <w:rsid w:val="00AD7773"/>
    <w:rsid w:val="00AE0939"/>
    <w:rsid w:val="00AE14A3"/>
    <w:rsid w:val="00AE1DDA"/>
    <w:rsid w:val="00AE25C2"/>
    <w:rsid w:val="00AE3A96"/>
    <w:rsid w:val="00AE428F"/>
    <w:rsid w:val="00AF1A0F"/>
    <w:rsid w:val="00AF1A3A"/>
    <w:rsid w:val="00AF1D77"/>
    <w:rsid w:val="00AF3851"/>
    <w:rsid w:val="00AF6B92"/>
    <w:rsid w:val="00B00731"/>
    <w:rsid w:val="00B0199D"/>
    <w:rsid w:val="00B02621"/>
    <w:rsid w:val="00B02978"/>
    <w:rsid w:val="00B06A4F"/>
    <w:rsid w:val="00B11E8B"/>
    <w:rsid w:val="00B132B5"/>
    <w:rsid w:val="00B132F5"/>
    <w:rsid w:val="00B1426C"/>
    <w:rsid w:val="00B20E76"/>
    <w:rsid w:val="00B21CE4"/>
    <w:rsid w:val="00B25DEF"/>
    <w:rsid w:val="00B25FDE"/>
    <w:rsid w:val="00B30848"/>
    <w:rsid w:val="00B32CF2"/>
    <w:rsid w:val="00B357B8"/>
    <w:rsid w:val="00B37FE5"/>
    <w:rsid w:val="00B40C56"/>
    <w:rsid w:val="00B43E4C"/>
    <w:rsid w:val="00B44D36"/>
    <w:rsid w:val="00B470D6"/>
    <w:rsid w:val="00B47587"/>
    <w:rsid w:val="00B50B5E"/>
    <w:rsid w:val="00B653C2"/>
    <w:rsid w:val="00B703BA"/>
    <w:rsid w:val="00B72E4B"/>
    <w:rsid w:val="00B73638"/>
    <w:rsid w:val="00B75454"/>
    <w:rsid w:val="00B75AD3"/>
    <w:rsid w:val="00B762E2"/>
    <w:rsid w:val="00B776FB"/>
    <w:rsid w:val="00B77D39"/>
    <w:rsid w:val="00B80C27"/>
    <w:rsid w:val="00B818ED"/>
    <w:rsid w:val="00B83ADE"/>
    <w:rsid w:val="00B86342"/>
    <w:rsid w:val="00B8651D"/>
    <w:rsid w:val="00B866FE"/>
    <w:rsid w:val="00B9072C"/>
    <w:rsid w:val="00B9277F"/>
    <w:rsid w:val="00B93745"/>
    <w:rsid w:val="00B952F5"/>
    <w:rsid w:val="00BA1497"/>
    <w:rsid w:val="00BA26AA"/>
    <w:rsid w:val="00BA27C7"/>
    <w:rsid w:val="00BB20FE"/>
    <w:rsid w:val="00BC237E"/>
    <w:rsid w:val="00BC2ECF"/>
    <w:rsid w:val="00BC3ED4"/>
    <w:rsid w:val="00BC5268"/>
    <w:rsid w:val="00BC52B8"/>
    <w:rsid w:val="00BC5F61"/>
    <w:rsid w:val="00BD1162"/>
    <w:rsid w:val="00BD16C5"/>
    <w:rsid w:val="00BD54D3"/>
    <w:rsid w:val="00BE0A3A"/>
    <w:rsid w:val="00BE1D2D"/>
    <w:rsid w:val="00BE2676"/>
    <w:rsid w:val="00BE5A36"/>
    <w:rsid w:val="00BE7715"/>
    <w:rsid w:val="00BF0698"/>
    <w:rsid w:val="00BF1B35"/>
    <w:rsid w:val="00BF1F13"/>
    <w:rsid w:val="00BF3EDD"/>
    <w:rsid w:val="00C00155"/>
    <w:rsid w:val="00C00B58"/>
    <w:rsid w:val="00C02641"/>
    <w:rsid w:val="00C02F79"/>
    <w:rsid w:val="00C057CC"/>
    <w:rsid w:val="00C13D60"/>
    <w:rsid w:val="00C1506E"/>
    <w:rsid w:val="00C15B24"/>
    <w:rsid w:val="00C16D12"/>
    <w:rsid w:val="00C227A4"/>
    <w:rsid w:val="00C237F0"/>
    <w:rsid w:val="00C241C0"/>
    <w:rsid w:val="00C242FD"/>
    <w:rsid w:val="00C261F6"/>
    <w:rsid w:val="00C315B8"/>
    <w:rsid w:val="00C32189"/>
    <w:rsid w:val="00C328FF"/>
    <w:rsid w:val="00C32928"/>
    <w:rsid w:val="00C355C6"/>
    <w:rsid w:val="00C41ACC"/>
    <w:rsid w:val="00C41BC7"/>
    <w:rsid w:val="00C43DBB"/>
    <w:rsid w:val="00C4418A"/>
    <w:rsid w:val="00C45B3C"/>
    <w:rsid w:val="00C5090D"/>
    <w:rsid w:val="00C535C4"/>
    <w:rsid w:val="00C546E2"/>
    <w:rsid w:val="00C56CBB"/>
    <w:rsid w:val="00C63F31"/>
    <w:rsid w:val="00C642F2"/>
    <w:rsid w:val="00C670FF"/>
    <w:rsid w:val="00C6720E"/>
    <w:rsid w:val="00C70A54"/>
    <w:rsid w:val="00C712D2"/>
    <w:rsid w:val="00C80C93"/>
    <w:rsid w:val="00C84012"/>
    <w:rsid w:val="00C86586"/>
    <w:rsid w:val="00C93348"/>
    <w:rsid w:val="00C9343D"/>
    <w:rsid w:val="00CA4AC1"/>
    <w:rsid w:val="00CA617C"/>
    <w:rsid w:val="00CA7BED"/>
    <w:rsid w:val="00CB1261"/>
    <w:rsid w:val="00CB12CD"/>
    <w:rsid w:val="00CB25AE"/>
    <w:rsid w:val="00CB4673"/>
    <w:rsid w:val="00CB4C13"/>
    <w:rsid w:val="00CB4E9F"/>
    <w:rsid w:val="00CB7BD1"/>
    <w:rsid w:val="00CC0117"/>
    <w:rsid w:val="00CC25F0"/>
    <w:rsid w:val="00CC4589"/>
    <w:rsid w:val="00CD0634"/>
    <w:rsid w:val="00CD30DD"/>
    <w:rsid w:val="00CD3127"/>
    <w:rsid w:val="00CE267D"/>
    <w:rsid w:val="00CE5829"/>
    <w:rsid w:val="00CE72F0"/>
    <w:rsid w:val="00CF1FFB"/>
    <w:rsid w:val="00CF2EE9"/>
    <w:rsid w:val="00CF6968"/>
    <w:rsid w:val="00D01102"/>
    <w:rsid w:val="00D03117"/>
    <w:rsid w:val="00D0311A"/>
    <w:rsid w:val="00D04C9D"/>
    <w:rsid w:val="00D05F55"/>
    <w:rsid w:val="00D06189"/>
    <w:rsid w:val="00D1135C"/>
    <w:rsid w:val="00D14162"/>
    <w:rsid w:val="00D147F5"/>
    <w:rsid w:val="00D15583"/>
    <w:rsid w:val="00D15832"/>
    <w:rsid w:val="00D1783A"/>
    <w:rsid w:val="00D22CBF"/>
    <w:rsid w:val="00D24335"/>
    <w:rsid w:val="00D25E67"/>
    <w:rsid w:val="00D2687F"/>
    <w:rsid w:val="00D30873"/>
    <w:rsid w:val="00D328B3"/>
    <w:rsid w:val="00D35B4E"/>
    <w:rsid w:val="00D35CF8"/>
    <w:rsid w:val="00D40C8A"/>
    <w:rsid w:val="00D4224E"/>
    <w:rsid w:val="00D44FAC"/>
    <w:rsid w:val="00D45B38"/>
    <w:rsid w:val="00D551CA"/>
    <w:rsid w:val="00D568CB"/>
    <w:rsid w:val="00D652F9"/>
    <w:rsid w:val="00D655F5"/>
    <w:rsid w:val="00D668E1"/>
    <w:rsid w:val="00D739C2"/>
    <w:rsid w:val="00D805F6"/>
    <w:rsid w:val="00D92E2D"/>
    <w:rsid w:val="00D95311"/>
    <w:rsid w:val="00D9685F"/>
    <w:rsid w:val="00DA05AE"/>
    <w:rsid w:val="00DA0FD7"/>
    <w:rsid w:val="00DA1079"/>
    <w:rsid w:val="00DA1C22"/>
    <w:rsid w:val="00DA5767"/>
    <w:rsid w:val="00DA7B4B"/>
    <w:rsid w:val="00DB012F"/>
    <w:rsid w:val="00DB5573"/>
    <w:rsid w:val="00DB57A3"/>
    <w:rsid w:val="00DB5CB6"/>
    <w:rsid w:val="00DC0D43"/>
    <w:rsid w:val="00DC637F"/>
    <w:rsid w:val="00DC7C1F"/>
    <w:rsid w:val="00DD1A6E"/>
    <w:rsid w:val="00DD2334"/>
    <w:rsid w:val="00DD2EFB"/>
    <w:rsid w:val="00DD5E04"/>
    <w:rsid w:val="00DE0D99"/>
    <w:rsid w:val="00DE10B6"/>
    <w:rsid w:val="00DE59E7"/>
    <w:rsid w:val="00DE60AE"/>
    <w:rsid w:val="00DF1CC6"/>
    <w:rsid w:val="00DF420A"/>
    <w:rsid w:val="00DF4336"/>
    <w:rsid w:val="00DF5B48"/>
    <w:rsid w:val="00E03209"/>
    <w:rsid w:val="00E0667C"/>
    <w:rsid w:val="00E172DB"/>
    <w:rsid w:val="00E31B1A"/>
    <w:rsid w:val="00E355E6"/>
    <w:rsid w:val="00E473C9"/>
    <w:rsid w:val="00E5088A"/>
    <w:rsid w:val="00E539E8"/>
    <w:rsid w:val="00E56A62"/>
    <w:rsid w:val="00E67B42"/>
    <w:rsid w:val="00E833A0"/>
    <w:rsid w:val="00E83D3D"/>
    <w:rsid w:val="00E854D0"/>
    <w:rsid w:val="00E91033"/>
    <w:rsid w:val="00E93D1D"/>
    <w:rsid w:val="00E948BA"/>
    <w:rsid w:val="00E95AA2"/>
    <w:rsid w:val="00E96382"/>
    <w:rsid w:val="00EA055A"/>
    <w:rsid w:val="00EA3E9F"/>
    <w:rsid w:val="00EA5A09"/>
    <w:rsid w:val="00EA63D7"/>
    <w:rsid w:val="00EA6A85"/>
    <w:rsid w:val="00EA6B6C"/>
    <w:rsid w:val="00EB48C6"/>
    <w:rsid w:val="00EB4F00"/>
    <w:rsid w:val="00EC2388"/>
    <w:rsid w:val="00ED1C97"/>
    <w:rsid w:val="00ED523E"/>
    <w:rsid w:val="00EE1EE6"/>
    <w:rsid w:val="00EE529F"/>
    <w:rsid w:val="00EE6E14"/>
    <w:rsid w:val="00EF5167"/>
    <w:rsid w:val="00F00346"/>
    <w:rsid w:val="00F004E0"/>
    <w:rsid w:val="00F00C0B"/>
    <w:rsid w:val="00F03F0D"/>
    <w:rsid w:val="00F044F3"/>
    <w:rsid w:val="00F06462"/>
    <w:rsid w:val="00F115F0"/>
    <w:rsid w:val="00F124F8"/>
    <w:rsid w:val="00F13D8B"/>
    <w:rsid w:val="00F24B72"/>
    <w:rsid w:val="00F24BA3"/>
    <w:rsid w:val="00F30CCF"/>
    <w:rsid w:val="00F333DE"/>
    <w:rsid w:val="00F34B7D"/>
    <w:rsid w:val="00F36D30"/>
    <w:rsid w:val="00F40F75"/>
    <w:rsid w:val="00F4258E"/>
    <w:rsid w:val="00F42A52"/>
    <w:rsid w:val="00F42B4E"/>
    <w:rsid w:val="00F432E1"/>
    <w:rsid w:val="00F46A0D"/>
    <w:rsid w:val="00F46E4B"/>
    <w:rsid w:val="00F51B9F"/>
    <w:rsid w:val="00F52A6A"/>
    <w:rsid w:val="00F54970"/>
    <w:rsid w:val="00F5615D"/>
    <w:rsid w:val="00F7174E"/>
    <w:rsid w:val="00F734AB"/>
    <w:rsid w:val="00F75467"/>
    <w:rsid w:val="00F814D6"/>
    <w:rsid w:val="00F827E6"/>
    <w:rsid w:val="00F8519A"/>
    <w:rsid w:val="00F8670E"/>
    <w:rsid w:val="00F907CD"/>
    <w:rsid w:val="00F938EA"/>
    <w:rsid w:val="00F93AAC"/>
    <w:rsid w:val="00F94025"/>
    <w:rsid w:val="00F9669F"/>
    <w:rsid w:val="00F97233"/>
    <w:rsid w:val="00FA2D02"/>
    <w:rsid w:val="00FB4408"/>
    <w:rsid w:val="00FB4B8A"/>
    <w:rsid w:val="00FC1732"/>
    <w:rsid w:val="00FC3784"/>
    <w:rsid w:val="00FC5C36"/>
    <w:rsid w:val="00FC79FC"/>
    <w:rsid w:val="00FD0A1C"/>
    <w:rsid w:val="00FD748F"/>
    <w:rsid w:val="00FE4418"/>
    <w:rsid w:val="00FE792E"/>
    <w:rsid w:val="00FF037A"/>
    <w:rsid w:val="00FF1E42"/>
    <w:rsid w:val="00FF3B1C"/>
    <w:rsid w:val="00FF49CA"/>
    <w:rsid w:val="00FF590F"/>
    <w:rsid w:val="00FF5F43"/>
    <w:rsid w:val="00FF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416F5"/>
  <w15:chartTrackingRefBased/>
  <w15:docId w15:val="{2F7F78F1-F89C-3F49-9003-2CCDC1E8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uiPriority="46"/>
    <w:lsdException w:name="Unresolved Mention" w:uiPriority="47"/>
  </w:latentStyles>
  <w:style w:type="paragraph" w:default="1" w:styleId="Normal">
    <w:name w:val="Normal"/>
    <w:qFormat/>
    <w:rsid w:val="006D2580"/>
    <w:pPr>
      <w:spacing w:after="60" w:line="276" w:lineRule="auto"/>
      <w:jc w:val="both"/>
    </w:pPr>
    <w:rPr>
      <w:rFonts w:ascii="Helvetica" w:eastAsia="Times New Roman" w:hAnsi="Helvetica" w:cs="Arial"/>
      <w:color w:val="7F7F7F"/>
    </w:rPr>
  </w:style>
  <w:style w:type="paragraph" w:styleId="Titre1">
    <w:name w:val="heading 1"/>
    <w:basedOn w:val="Normal"/>
    <w:next w:val="Normal"/>
    <w:link w:val="Titre1Car"/>
    <w:uiPriority w:val="9"/>
    <w:qFormat/>
    <w:rsid w:val="0080034B"/>
    <w:pPr>
      <w:spacing w:after="0"/>
      <w:contextualSpacing/>
      <w:outlineLvl w:val="0"/>
    </w:pPr>
    <w:rPr>
      <w:rFonts w:ascii="Arial" w:hAnsi="Arial"/>
      <w:b/>
      <w:color w:val="0070C0"/>
      <w:szCs w:val="24"/>
    </w:rPr>
  </w:style>
  <w:style w:type="paragraph" w:styleId="Titre2">
    <w:name w:val="heading 2"/>
    <w:basedOn w:val="Normal"/>
    <w:next w:val="Normal"/>
    <w:link w:val="Titre2Car"/>
    <w:uiPriority w:val="9"/>
    <w:qFormat/>
    <w:rsid w:val="00F24B72"/>
    <w:pPr>
      <w:keepNext/>
      <w:numPr>
        <w:numId w:val="15"/>
      </w:numPr>
      <w:spacing w:before="240"/>
      <w:outlineLvl w:val="1"/>
    </w:pPr>
    <w:rPr>
      <w:rFonts w:ascii="Arial" w:hAnsi="Arial"/>
      <w:color w:val="00B050"/>
    </w:rPr>
  </w:style>
  <w:style w:type="paragraph" w:styleId="Titre3">
    <w:name w:val="heading 3"/>
    <w:basedOn w:val="Normal"/>
    <w:next w:val="Normal"/>
    <w:link w:val="Titre3Car"/>
    <w:uiPriority w:val="9"/>
    <w:qFormat/>
    <w:rsid w:val="001B2AE5"/>
    <w:pPr>
      <w:numPr>
        <w:numId w:val="13"/>
      </w:num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34B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Listecouleur-Accent11">
    <w:name w:val="Liste couleur - Accent 11"/>
    <w:basedOn w:val="Normal"/>
    <w:uiPriority w:val="34"/>
    <w:qFormat/>
    <w:rsid w:val="00CE5829"/>
    <w:pPr>
      <w:ind w:left="720"/>
      <w:contextualSpacing/>
    </w:pPr>
  </w:style>
  <w:style w:type="character" w:styleId="Lienhypertexte">
    <w:name w:val="Hyperlink"/>
    <w:uiPriority w:val="99"/>
    <w:unhideWhenUsed/>
    <w:rsid w:val="00AD461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D461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A72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03F0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F03F0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A5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5D0C"/>
  </w:style>
  <w:style w:type="paragraph" w:styleId="Pieddepage">
    <w:name w:val="footer"/>
    <w:basedOn w:val="Normal"/>
    <w:link w:val="PieddepageCar"/>
    <w:uiPriority w:val="99"/>
    <w:unhideWhenUsed/>
    <w:rsid w:val="005A5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5D0C"/>
  </w:style>
  <w:style w:type="table" w:styleId="Listemoyenne2-Accent1">
    <w:name w:val="Medium List 2 Accent 1"/>
    <w:basedOn w:val="TableauNormal"/>
    <w:uiPriority w:val="61"/>
    <w:rsid w:val="0058207B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0B58B0"/>
    <w:rPr>
      <w:rFonts w:ascii="Times New Roman" w:hAnsi="Times New Roman"/>
      <w:sz w:val="24"/>
      <w:szCs w:val="24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0B58B0"/>
    <w:rPr>
      <w:rFonts w:ascii="Times New Roman" w:hAnsi="Times New Roman"/>
      <w:sz w:val="24"/>
      <w:szCs w:val="24"/>
      <w:lang w:val="fr-FR" w:eastAsia="en-US"/>
    </w:rPr>
  </w:style>
  <w:style w:type="character" w:customStyle="1" w:styleId="Titre1Car">
    <w:name w:val="Titre 1 Car"/>
    <w:link w:val="Titre1"/>
    <w:uiPriority w:val="9"/>
    <w:rsid w:val="0080034B"/>
    <w:rPr>
      <w:rFonts w:ascii="Arial" w:hAnsi="Arial" w:cs="Arial"/>
      <w:b/>
      <w:color w:val="0070C0"/>
      <w:sz w:val="22"/>
      <w:szCs w:val="24"/>
      <w:lang w:eastAsia="en-US"/>
    </w:rPr>
  </w:style>
  <w:style w:type="character" w:customStyle="1" w:styleId="Titre2Car">
    <w:name w:val="Titre 2 Car"/>
    <w:link w:val="Titre2"/>
    <w:uiPriority w:val="9"/>
    <w:rsid w:val="00F24B72"/>
    <w:rPr>
      <w:rFonts w:ascii="Arial" w:eastAsia="Times New Roman" w:hAnsi="Arial" w:cs="Arial"/>
      <w:color w:val="00B050"/>
    </w:rPr>
  </w:style>
  <w:style w:type="character" w:customStyle="1" w:styleId="Titre3Car">
    <w:name w:val="Titre 3 Car"/>
    <w:link w:val="Titre3"/>
    <w:uiPriority w:val="9"/>
    <w:rsid w:val="001B2AE5"/>
    <w:rPr>
      <w:rFonts w:ascii="Helvetica" w:eastAsia="Times New Roman" w:hAnsi="Helvetica" w:cs="Arial"/>
      <w:color w:val="7F7F7F"/>
    </w:rPr>
  </w:style>
  <w:style w:type="paragraph" w:styleId="Sansinterligne">
    <w:name w:val="No Spacing"/>
    <w:basedOn w:val="Normal"/>
    <w:uiPriority w:val="1"/>
    <w:qFormat/>
    <w:rsid w:val="003C1EB5"/>
    <w:pPr>
      <w:keepNext/>
      <w:numPr>
        <w:ilvl w:val="1"/>
        <w:numId w:val="10"/>
      </w:numPr>
      <w:contextualSpacing/>
      <w:outlineLvl w:val="1"/>
    </w:pPr>
    <w:rPr>
      <w:rFonts w:ascii="Verdana" w:hAnsi="Verdana"/>
    </w:rPr>
  </w:style>
  <w:style w:type="paragraph" w:customStyle="1" w:styleId="Tramecouleur-Accent11">
    <w:name w:val="Trame couleur - Accent 11"/>
    <w:hidden/>
    <w:uiPriority w:val="71"/>
    <w:rsid w:val="00726236"/>
    <w:rPr>
      <w:rFonts w:ascii="Helvetica" w:eastAsia="Times New Roman" w:hAnsi="Helvetica" w:cs="Arial"/>
      <w:color w:val="7F7F7F"/>
    </w:rPr>
  </w:style>
  <w:style w:type="character" w:styleId="Lienhypertextesuivivisit">
    <w:name w:val="FollowedHyperlink"/>
    <w:uiPriority w:val="99"/>
    <w:semiHidden/>
    <w:unhideWhenUsed/>
    <w:rsid w:val="0087755D"/>
    <w:rPr>
      <w:color w:val="954F72"/>
      <w:u w:val="single"/>
    </w:rPr>
  </w:style>
  <w:style w:type="paragraph" w:styleId="Paragraphedeliste">
    <w:name w:val="List Paragraph"/>
    <w:basedOn w:val="Normal"/>
    <w:uiPriority w:val="34"/>
    <w:qFormat/>
    <w:rsid w:val="00835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669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90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277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8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350">
          <w:marLeft w:val="108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408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4732">
          <w:marLeft w:val="108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8025">
          <w:marLeft w:val="108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7104">
          <w:marLeft w:val="108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6447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038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5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59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8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319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2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750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7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5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4174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48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65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52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75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0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80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96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2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25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41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6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7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36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0912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9249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8468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8973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9038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3719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4330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445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1586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0296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5807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39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3019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537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5084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765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3505">
          <w:marLeft w:val="108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2747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0564">
          <w:marLeft w:val="108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7770">
          <w:marLeft w:val="108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2521">
          <w:marLeft w:val="108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967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eric.lhelguen@embix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enis.muller@embix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ric.lhelguen@embix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enis.muller@embix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u/1/folders/0B2BJNpfyu83OenN6Zm1YX0d0eU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C7FA4-285F-924C-AAED-EF8C91B3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1528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Links>
    <vt:vector size="30" baseType="variant">
      <vt:variant>
        <vt:i4>4587578</vt:i4>
      </vt:variant>
      <vt:variant>
        <vt:i4>12</vt:i4>
      </vt:variant>
      <vt:variant>
        <vt:i4>0</vt:i4>
      </vt:variant>
      <vt:variant>
        <vt:i4>5</vt:i4>
      </vt:variant>
      <vt:variant>
        <vt:lpwstr>mailto:eric.lhelguen@embix.fr</vt:lpwstr>
      </vt:variant>
      <vt:variant>
        <vt:lpwstr/>
      </vt:variant>
      <vt:variant>
        <vt:i4>6750234</vt:i4>
      </vt:variant>
      <vt:variant>
        <vt:i4>9</vt:i4>
      </vt:variant>
      <vt:variant>
        <vt:i4>0</vt:i4>
      </vt:variant>
      <vt:variant>
        <vt:i4>5</vt:i4>
      </vt:variant>
      <vt:variant>
        <vt:lpwstr>mailto:denis.muller@embix.fr</vt:lpwstr>
      </vt:variant>
      <vt:variant>
        <vt:lpwstr/>
      </vt:variant>
      <vt:variant>
        <vt:i4>4587578</vt:i4>
      </vt:variant>
      <vt:variant>
        <vt:i4>6</vt:i4>
      </vt:variant>
      <vt:variant>
        <vt:i4>0</vt:i4>
      </vt:variant>
      <vt:variant>
        <vt:i4>5</vt:i4>
      </vt:variant>
      <vt:variant>
        <vt:lpwstr>mailto:eric.lhelguen@embix.fr</vt:lpwstr>
      </vt:variant>
      <vt:variant>
        <vt:lpwstr/>
      </vt:variant>
      <vt:variant>
        <vt:i4>6750234</vt:i4>
      </vt:variant>
      <vt:variant>
        <vt:i4>3</vt:i4>
      </vt:variant>
      <vt:variant>
        <vt:i4>0</vt:i4>
      </vt:variant>
      <vt:variant>
        <vt:i4>5</vt:i4>
      </vt:variant>
      <vt:variant>
        <vt:lpwstr>mailto:denis.muller@embix.fr</vt:lpwstr>
      </vt:variant>
      <vt:variant>
        <vt:lpwstr/>
      </vt:variant>
      <vt:variant>
        <vt:i4>6750248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https://drive.google.com/drive/u/1/folders/0B2BJNpfyu83OenN6Zm1YX0d0eUk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</dc:creator>
  <cp:keywords/>
  <cp:lastModifiedBy>Denis Muller</cp:lastModifiedBy>
  <cp:revision>38</cp:revision>
  <cp:lastPrinted>2017-11-08T09:16:00Z</cp:lastPrinted>
  <dcterms:created xsi:type="dcterms:W3CDTF">2018-03-09T10:53:00Z</dcterms:created>
  <dcterms:modified xsi:type="dcterms:W3CDTF">2018-03-13T08:47:00Z</dcterms:modified>
</cp:coreProperties>
</file>